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DEC62" w14:textId="77777777" w:rsidR="00980989" w:rsidRDefault="00980989" w:rsidP="00E224D0">
      <w:pPr>
        <w:rPr>
          <w:rFonts w:ascii="Arial" w:hAnsi="Arial" w:cs="Arial"/>
          <w:sz w:val="20"/>
          <w:szCs w:val="20"/>
        </w:rPr>
      </w:pPr>
    </w:p>
    <w:p w14:paraId="529FA0DF" w14:textId="77777777" w:rsidR="00980989" w:rsidRDefault="00980989" w:rsidP="00E224D0">
      <w:pPr>
        <w:rPr>
          <w:rFonts w:ascii="Arial" w:hAnsi="Arial" w:cs="Arial"/>
          <w:sz w:val="20"/>
          <w:szCs w:val="20"/>
        </w:rPr>
      </w:pPr>
    </w:p>
    <w:p w14:paraId="7001E274" w14:textId="77777777" w:rsidR="00980989" w:rsidRDefault="00980989" w:rsidP="00E224D0">
      <w:pPr>
        <w:rPr>
          <w:rFonts w:ascii="Arial" w:hAnsi="Arial" w:cs="Arial"/>
          <w:sz w:val="20"/>
          <w:szCs w:val="20"/>
        </w:rPr>
      </w:pPr>
    </w:p>
    <w:p w14:paraId="68B3E85B" w14:textId="77777777" w:rsidR="00980989" w:rsidRDefault="00980989" w:rsidP="00E224D0">
      <w:pPr>
        <w:rPr>
          <w:rFonts w:ascii="Arial" w:hAnsi="Arial" w:cs="Arial"/>
          <w:sz w:val="20"/>
          <w:szCs w:val="20"/>
        </w:rPr>
      </w:pPr>
    </w:p>
    <w:p w14:paraId="12DD786E" w14:textId="4CF6C43E" w:rsidR="000A1E44" w:rsidRDefault="001D6A1A" w:rsidP="00E224D0">
      <w:pPr>
        <w:rPr>
          <w:sz w:val="24"/>
          <w:szCs w:val="24"/>
        </w:rPr>
      </w:pPr>
      <w:r>
        <w:rPr>
          <w:rFonts w:asciiTheme="minorHAnsi" w:hAnsiTheme="minorHAnsi"/>
          <w:noProof/>
          <w:sz w:val="24"/>
          <w:szCs w:val="24"/>
        </w:rPr>
        <w:drawing>
          <wp:anchor distT="0" distB="0" distL="114300" distR="114300" simplePos="0" relativeHeight="251658240" behindDoc="0" locked="0" layoutInCell="1" allowOverlap="1" wp14:anchorId="6A896B58" wp14:editId="18103438">
            <wp:simplePos x="0" y="0"/>
            <wp:positionH relativeFrom="column">
              <wp:posOffset>2893167</wp:posOffset>
            </wp:positionH>
            <wp:positionV relativeFrom="paragraph">
              <wp:posOffset>200371</wp:posOffset>
            </wp:positionV>
            <wp:extent cx="1524000" cy="901700"/>
            <wp:effectExtent l="0" t="0" r="0" b="0"/>
            <wp:wrapNone/>
            <wp:docPr id="1" name="Image 1" descr="Une image contenant mammifère, graphisme,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mammifère, graphisme, Graphique, conception&#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4000" cy="901700"/>
                    </a:xfrm>
                    <a:prstGeom prst="rect">
                      <a:avLst/>
                    </a:prstGeom>
                  </pic:spPr>
                </pic:pic>
              </a:graphicData>
            </a:graphic>
            <wp14:sizeRelH relativeFrom="page">
              <wp14:pctWidth>0</wp14:pctWidth>
            </wp14:sizeRelH>
            <wp14:sizeRelV relativeFrom="page">
              <wp14:pctHeight>0</wp14:pctHeight>
            </wp14:sizeRelV>
          </wp:anchor>
        </w:drawing>
      </w:r>
      <w:r w:rsidR="001C2B13">
        <w:rPr>
          <w:noProof/>
        </w:rPr>
        <w:drawing>
          <wp:inline distT="0" distB="0" distL="0" distR="0" wp14:anchorId="216670E1" wp14:editId="0BD074A5">
            <wp:extent cx="2241550" cy="1344930"/>
            <wp:effectExtent l="0" t="0" r="635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1550" cy="1344930"/>
                    </a:xfrm>
                    <a:prstGeom prst="rect">
                      <a:avLst/>
                    </a:prstGeom>
                    <a:noFill/>
                  </pic:spPr>
                </pic:pic>
              </a:graphicData>
            </a:graphic>
          </wp:inline>
        </w:drawing>
      </w:r>
    </w:p>
    <w:p w14:paraId="22CB29C2" w14:textId="5D385F49" w:rsidR="0075737F" w:rsidRDefault="0075737F">
      <w:pPr>
        <w:rPr>
          <w:rFonts w:asciiTheme="minorHAnsi" w:hAnsiTheme="minorHAnsi"/>
          <w:sz w:val="24"/>
          <w:szCs w:val="24"/>
        </w:rPr>
      </w:pPr>
    </w:p>
    <w:p w14:paraId="670DC387" w14:textId="77777777" w:rsidR="0075737F" w:rsidRPr="0075737F" w:rsidRDefault="0075737F">
      <w:pPr>
        <w:rPr>
          <w:rFonts w:asciiTheme="minorHAnsi" w:hAnsiTheme="minorHAnsi"/>
          <w:sz w:val="24"/>
          <w:szCs w:val="24"/>
        </w:rPr>
      </w:pPr>
    </w:p>
    <w:p w14:paraId="1612F9E5" w14:textId="77777777" w:rsidR="00F531E8" w:rsidRPr="00F531E8" w:rsidRDefault="00F531E8" w:rsidP="00F531E8">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14:paraId="71099696" w14:textId="774871AE" w:rsidR="0075737F" w:rsidRDefault="0075737F" w:rsidP="00F531E8">
      <w:pPr>
        <w:pBdr>
          <w:top w:val="single" w:sz="4" w:space="1" w:color="auto"/>
          <w:left w:val="single" w:sz="4" w:space="4" w:color="auto"/>
          <w:bottom w:val="single" w:sz="4" w:space="1" w:color="auto"/>
          <w:right w:val="single" w:sz="4" w:space="4" w:color="auto"/>
        </w:pBdr>
        <w:shd w:val="pct20" w:color="auto" w:fill="auto"/>
        <w:jc w:val="center"/>
        <w:rPr>
          <w:rStyle w:val="CommentaireCar"/>
          <w:rFonts w:eastAsia="Times New Roman" w:cs="Times New Roman"/>
          <w:b/>
          <w:sz w:val="40"/>
          <w:szCs w:val="40"/>
          <w:lang w:val="fr-FR" w:eastAsia="fr-FR"/>
        </w:rPr>
      </w:pPr>
      <w:r w:rsidRPr="00A945EC">
        <w:rPr>
          <w:rFonts w:asciiTheme="minorHAnsi" w:eastAsia="Times New Roman" w:hAnsiTheme="minorHAnsi" w:cs="Times New Roman"/>
          <w:b/>
          <w:sz w:val="40"/>
          <w:szCs w:val="40"/>
          <w:lang w:val="fr-FR" w:eastAsia="fr-FR"/>
        </w:rPr>
        <w:t xml:space="preserve">Demande de permis </w:t>
      </w:r>
      <w:r w:rsidR="00532979" w:rsidRPr="00A945EC">
        <w:rPr>
          <w:rStyle w:val="CommentaireCar"/>
          <w:rFonts w:eastAsia="Times New Roman" w:cs="Times New Roman"/>
          <w:b/>
          <w:sz w:val="40"/>
          <w:szCs w:val="40"/>
          <w:lang w:val="fr-FR" w:eastAsia="fr-FR"/>
        </w:rPr>
        <w:t xml:space="preserve">portant sur des actes de boisement, de déboisement, d’abattage d’arbres isolés à haute tige, de haies ou d’allées, de culture de sapins de Noël, </w:t>
      </w:r>
      <w:r w:rsidR="006961D1">
        <w:rPr>
          <w:rStyle w:val="CommentaireCar"/>
          <w:rFonts w:eastAsia="Times New Roman" w:cs="Times New Roman"/>
          <w:b/>
          <w:sz w:val="40"/>
          <w:szCs w:val="40"/>
          <w:lang w:val="fr-FR" w:eastAsia="fr-FR"/>
        </w:rPr>
        <w:t xml:space="preserve">des actes </w:t>
      </w:r>
      <w:r w:rsidR="0036423B">
        <w:rPr>
          <w:rStyle w:val="CommentaireCar"/>
          <w:rFonts w:eastAsia="Times New Roman" w:cs="Times New Roman"/>
          <w:b/>
          <w:sz w:val="40"/>
          <w:szCs w:val="40"/>
          <w:lang w:val="fr-FR" w:eastAsia="fr-FR"/>
        </w:rPr>
        <w:t>d'abattage</w:t>
      </w:r>
      <w:r w:rsidR="007B7FF3">
        <w:rPr>
          <w:rStyle w:val="CommentaireCar"/>
          <w:rFonts w:eastAsia="Times New Roman" w:cs="Times New Roman"/>
          <w:b/>
          <w:sz w:val="40"/>
          <w:szCs w:val="40"/>
          <w:lang w:val="fr-FR" w:eastAsia="fr-FR"/>
        </w:rPr>
        <w:t xml:space="preserve">, </w:t>
      </w:r>
      <w:r w:rsidR="006961D1">
        <w:rPr>
          <w:rStyle w:val="CommentaireCar"/>
          <w:rFonts w:eastAsia="Times New Roman" w:cs="Times New Roman"/>
          <w:b/>
          <w:sz w:val="40"/>
          <w:szCs w:val="40"/>
          <w:lang w:val="fr-FR" w:eastAsia="fr-FR"/>
        </w:rPr>
        <w:t>qui portent préjudice au système racinaire</w:t>
      </w:r>
      <w:r w:rsidR="006961D1" w:rsidRPr="006961D1">
        <w:rPr>
          <w:rStyle w:val="CommentaireCar"/>
          <w:rFonts w:eastAsia="Times New Roman" w:cs="Times New Roman"/>
          <w:b/>
          <w:sz w:val="40"/>
          <w:szCs w:val="40"/>
          <w:lang w:val="fr-FR" w:eastAsia="fr-FR"/>
        </w:rPr>
        <w:t xml:space="preserve"> </w:t>
      </w:r>
      <w:r w:rsidR="00532979" w:rsidRPr="00A945EC">
        <w:rPr>
          <w:rStyle w:val="CommentaireCar"/>
          <w:rFonts w:eastAsia="Times New Roman" w:cs="Times New Roman"/>
          <w:b/>
          <w:sz w:val="40"/>
          <w:szCs w:val="40"/>
          <w:lang w:val="fr-FR" w:eastAsia="fr-FR"/>
        </w:rPr>
        <w:t>ou de modification de l'</w:t>
      </w:r>
      <w:r w:rsidR="0036423B">
        <w:rPr>
          <w:rStyle w:val="CommentaireCar"/>
          <w:rFonts w:eastAsia="Times New Roman" w:cs="Times New Roman"/>
          <w:b/>
          <w:sz w:val="40"/>
          <w:szCs w:val="40"/>
          <w:lang w:val="fr-FR" w:eastAsia="fr-FR"/>
        </w:rPr>
        <w:t>aspect d'un ou plusieurs arbres</w:t>
      </w:r>
      <w:r w:rsidR="004B478B">
        <w:rPr>
          <w:rStyle w:val="CommentaireCar"/>
          <w:rFonts w:eastAsia="Times New Roman" w:cs="Times New Roman"/>
          <w:b/>
          <w:sz w:val="40"/>
          <w:szCs w:val="40"/>
          <w:lang w:val="fr-FR" w:eastAsia="fr-FR"/>
        </w:rPr>
        <w:t xml:space="preserve">, </w:t>
      </w:r>
      <w:r w:rsidR="006961D1">
        <w:rPr>
          <w:rStyle w:val="CommentaireCar"/>
          <w:rFonts w:eastAsia="Times New Roman" w:cs="Times New Roman"/>
          <w:b/>
          <w:sz w:val="40"/>
          <w:szCs w:val="40"/>
          <w:lang w:val="fr-FR" w:eastAsia="fr-FR"/>
        </w:rPr>
        <w:t xml:space="preserve">arbustes </w:t>
      </w:r>
      <w:r w:rsidR="00532979" w:rsidRPr="00A945EC">
        <w:rPr>
          <w:rStyle w:val="CommentaireCar"/>
          <w:rFonts w:eastAsia="Times New Roman" w:cs="Times New Roman"/>
          <w:b/>
          <w:sz w:val="40"/>
          <w:szCs w:val="40"/>
          <w:lang w:val="fr-FR" w:eastAsia="fr-FR"/>
        </w:rPr>
        <w:t xml:space="preserve">ou haies remarquables, </w:t>
      </w:r>
      <w:r w:rsidR="006961D1">
        <w:rPr>
          <w:rStyle w:val="CommentaireCar"/>
          <w:rFonts w:eastAsia="Times New Roman" w:cs="Times New Roman"/>
          <w:b/>
          <w:sz w:val="40"/>
          <w:szCs w:val="40"/>
          <w:lang w:val="fr-FR" w:eastAsia="fr-FR"/>
        </w:rPr>
        <w:t xml:space="preserve">des actes </w:t>
      </w:r>
      <w:r w:rsidR="00532979" w:rsidRPr="00A945EC">
        <w:rPr>
          <w:rStyle w:val="CommentaireCar"/>
          <w:rFonts w:eastAsia="Times New Roman" w:cs="Times New Roman"/>
          <w:b/>
          <w:sz w:val="40"/>
          <w:szCs w:val="40"/>
          <w:lang w:val="fr-FR" w:eastAsia="fr-FR"/>
        </w:rPr>
        <w:t>de défrichement, de modification de la végétation d’une zone dont le Gouvernement juge la protection nécessaire</w:t>
      </w:r>
    </w:p>
    <w:p w14:paraId="17E2F4E0" w14:textId="77777777" w:rsidR="00F531E8" w:rsidRPr="00F531E8" w:rsidRDefault="00F531E8" w:rsidP="00F531E8">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14:paraId="4A692CE3" w14:textId="77777777" w:rsidR="00F531E8" w:rsidRDefault="00F531E8" w:rsidP="00F531E8">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F531E8" w14:paraId="03CDC7C8" w14:textId="77777777" w:rsidTr="00DA638D">
        <w:trPr>
          <w:trHeight w:val="959"/>
        </w:trPr>
        <w:tc>
          <w:tcPr>
            <w:tcW w:w="9322" w:type="dxa"/>
            <w:tcBorders>
              <w:top w:val="nil"/>
              <w:left w:val="nil"/>
              <w:bottom w:val="nil"/>
              <w:right w:val="nil"/>
            </w:tcBorders>
            <w:shd w:val="clear" w:color="auto" w:fill="F2DBDB" w:themeFill="accent2" w:themeFillTint="33"/>
          </w:tcPr>
          <w:p w14:paraId="3FEBCDF1" w14:textId="77777777" w:rsidR="00F531E8" w:rsidRPr="009214E2" w:rsidRDefault="00F531E8" w:rsidP="00DA638D">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14:paraId="54486958" w14:textId="77777777" w:rsidR="00F531E8" w:rsidRPr="009214E2" w:rsidRDefault="00F531E8" w:rsidP="00DA638D">
            <w:pPr>
              <w:jc w:val="center"/>
              <w:rPr>
                <w:rFonts w:asciiTheme="minorHAnsi" w:eastAsia="Times New Roman" w:hAnsiTheme="minorHAnsi" w:cs="Times New Roman"/>
                <w:sz w:val="24"/>
                <w:szCs w:val="24"/>
                <w:lang w:val="fr-FR" w:eastAsia="fr-FR"/>
              </w:rPr>
            </w:pPr>
          </w:p>
          <w:p w14:paraId="78FE4A27" w14:textId="77777777" w:rsidR="00F531E8" w:rsidRPr="009214E2" w:rsidRDefault="00F531E8" w:rsidP="00DA638D">
            <w:pPr>
              <w:rPr>
                <w:rFonts w:asciiTheme="minorHAnsi" w:eastAsia="Times New Roman" w:hAnsiTheme="minorHAnsi" w:cs="Times New Roman"/>
                <w:sz w:val="24"/>
                <w:szCs w:val="24"/>
                <w:lang w:val="fr-FR" w:eastAsia="fr-FR"/>
              </w:rPr>
            </w:pPr>
          </w:p>
          <w:p w14:paraId="4E6FBDAB" w14:textId="77777777" w:rsidR="00F531E8" w:rsidRPr="009214E2" w:rsidRDefault="00F531E8"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14:paraId="2FCC1A92" w14:textId="77777777" w:rsidR="00F531E8" w:rsidRPr="009214E2" w:rsidRDefault="00F531E8"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14:paraId="44241786" w14:textId="77777777" w:rsidR="00F531E8" w:rsidRPr="009214E2" w:rsidRDefault="00F531E8" w:rsidP="00DA638D">
            <w:pPr>
              <w:jc w:val="center"/>
              <w:rPr>
                <w:rFonts w:asciiTheme="minorHAnsi" w:eastAsia="Times New Roman" w:hAnsiTheme="minorHAnsi" w:cs="Times New Roman"/>
                <w:sz w:val="24"/>
                <w:szCs w:val="24"/>
                <w:lang w:val="fr-FR" w:eastAsia="fr-FR"/>
              </w:rPr>
            </w:pPr>
          </w:p>
          <w:p w14:paraId="37A74A45" w14:textId="77777777" w:rsidR="00F531E8" w:rsidRPr="009214E2" w:rsidRDefault="00F531E8"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14:paraId="27D903B2" w14:textId="77777777" w:rsidR="00F531E8" w:rsidRPr="009214E2" w:rsidRDefault="00F531E8"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14:paraId="4B6F9A35" w14:textId="77777777" w:rsidR="00F531E8" w:rsidRPr="009214E2" w:rsidRDefault="00F531E8" w:rsidP="00DA638D">
            <w:pPr>
              <w:jc w:val="center"/>
              <w:rPr>
                <w:rFonts w:asciiTheme="minorHAnsi" w:eastAsia="Times New Roman" w:hAnsiTheme="minorHAnsi" w:cs="Times New Roman"/>
                <w:sz w:val="24"/>
                <w:szCs w:val="24"/>
                <w:lang w:val="fr-FR" w:eastAsia="fr-FR"/>
              </w:rPr>
            </w:pPr>
          </w:p>
          <w:p w14:paraId="137BB53A" w14:textId="77777777" w:rsidR="00F531E8" w:rsidRPr="009214E2" w:rsidRDefault="00F531E8"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14:paraId="0BE440F9" w14:textId="77777777" w:rsidR="00F531E8" w:rsidRPr="009214E2" w:rsidRDefault="00F531E8" w:rsidP="00DA638D">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14:paraId="4E9D4E33" w14:textId="77777777" w:rsidR="00F531E8" w:rsidRDefault="00F531E8" w:rsidP="00DA638D">
            <w:pPr>
              <w:rPr>
                <w:rFonts w:asciiTheme="minorHAnsi" w:eastAsia="Times New Roman" w:hAnsiTheme="minorHAnsi" w:cs="Times New Roman"/>
                <w:sz w:val="36"/>
                <w:szCs w:val="36"/>
                <w:lang w:val="fr-FR" w:eastAsia="fr-FR"/>
              </w:rPr>
            </w:pPr>
          </w:p>
        </w:tc>
      </w:tr>
    </w:tbl>
    <w:p w14:paraId="0876018D" w14:textId="06B4675F" w:rsidR="0075737F" w:rsidRDefault="0075737F">
      <w:pPr>
        <w:rPr>
          <w:rFonts w:asciiTheme="minorHAnsi" w:eastAsia="Times New Roman" w:hAnsiTheme="minorHAnsi" w:cs="Times New Roman"/>
          <w:sz w:val="36"/>
          <w:szCs w:val="36"/>
          <w:lang w:val="fr-FR" w:eastAsia="fr-FR"/>
        </w:rPr>
      </w:pPr>
    </w:p>
    <w:p w14:paraId="51EE4A81" w14:textId="77777777" w:rsidR="00BE15FF" w:rsidRDefault="00BE15FF">
      <w:pPr>
        <w:rPr>
          <w:rFonts w:asciiTheme="minorHAnsi" w:eastAsia="Times New Roman" w:hAnsiTheme="minorHAnsi" w:cs="Times New Roman"/>
          <w:sz w:val="36"/>
          <w:szCs w:val="36"/>
          <w:lang w:val="fr-FR" w:eastAsia="fr-FR"/>
        </w:rPr>
      </w:pPr>
    </w:p>
    <w:p w14:paraId="3226330C" w14:textId="77777777" w:rsidR="0075737F" w:rsidRPr="0075737F" w:rsidRDefault="007C6FD7"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lastRenderedPageBreak/>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5D3376">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w:t>
      </w:r>
      <w:r w:rsidR="005D3376">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Demandeur</w:t>
      </w:r>
    </w:p>
    <w:p w14:paraId="7E812F5E" w14:textId="77777777" w:rsidR="0075737F" w:rsidRPr="007D4FE5" w:rsidRDefault="0075737F" w:rsidP="0075737F">
      <w:pPr>
        <w:jc w:val="both"/>
        <w:rPr>
          <w:rFonts w:asciiTheme="minorHAnsi" w:eastAsia="Times New Roman" w:hAnsiTheme="minorHAnsi" w:cs="Times New Roman"/>
          <w:sz w:val="36"/>
          <w:szCs w:val="36"/>
          <w:lang w:val="fr-FR" w:eastAsia="fr-FR"/>
        </w:rPr>
      </w:pPr>
    </w:p>
    <w:p w14:paraId="3D032B73"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14:paraId="3DA6AFD2"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14:paraId="3EB3EB59"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 national : ………………………………………………………………………</w:t>
      </w:r>
    </w:p>
    <w:p w14:paraId="175889EE"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14:paraId="3AB025B6" w14:textId="3098126D"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w:t>
      </w:r>
      <w:r w:rsidR="00E526F0" w:rsidRPr="0075737F">
        <w:rPr>
          <w:rFonts w:asciiTheme="minorHAnsi" w:hAnsiTheme="minorHAnsi"/>
        </w:rPr>
        <w:t xml:space="preserve"> : …</w:t>
      </w:r>
      <w:r w:rsidRPr="0075737F">
        <w:rPr>
          <w:rFonts w:asciiTheme="minorHAnsi" w:hAnsiTheme="minorHAnsi"/>
        </w:rPr>
        <w:t>…………………………………………n° …..</w:t>
      </w:r>
      <w:r>
        <w:rPr>
          <w:rFonts w:asciiTheme="minorHAnsi" w:hAnsiTheme="minorHAnsi"/>
        </w:rPr>
        <w:t xml:space="preserve"> </w:t>
      </w:r>
      <w:r w:rsidRPr="0075737F">
        <w:rPr>
          <w:rFonts w:asciiTheme="minorHAnsi" w:hAnsiTheme="minorHAnsi"/>
        </w:rPr>
        <w:t>boîte……………</w:t>
      </w:r>
    </w:p>
    <w:p w14:paraId="12A37E14" w14:textId="76C64968"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w:t>
      </w:r>
      <w:r w:rsidR="00E526F0" w:rsidRPr="0075737F">
        <w:rPr>
          <w:rFonts w:asciiTheme="minorHAnsi" w:hAnsiTheme="minorHAnsi"/>
        </w:rPr>
        <w:t xml:space="preserve"> : …</w:t>
      </w:r>
      <w:r w:rsidRPr="0075737F">
        <w:rPr>
          <w:rFonts w:asciiTheme="minorHAnsi" w:hAnsiTheme="minorHAnsi"/>
        </w:rPr>
        <w:t>…….. Commune</w:t>
      </w:r>
      <w:r w:rsidR="00E526F0" w:rsidRPr="0075737F">
        <w:rPr>
          <w:rFonts w:asciiTheme="minorHAnsi" w:hAnsiTheme="minorHAnsi"/>
        </w:rPr>
        <w:t xml:space="preserve"> : …</w:t>
      </w:r>
      <w:r w:rsidRPr="0075737F">
        <w:rPr>
          <w:rFonts w:asciiTheme="minorHAnsi" w:hAnsiTheme="minorHAnsi"/>
        </w:rPr>
        <w:t>………………………………………</w:t>
      </w:r>
      <w:r w:rsidR="009855BB" w:rsidRPr="009855BB">
        <w:rPr>
          <w:rFonts w:asciiTheme="minorHAnsi" w:hAnsiTheme="minorHAnsi"/>
        </w:rPr>
        <w:t xml:space="preserve"> </w:t>
      </w:r>
      <w:r w:rsidR="009855BB">
        <w:rPr>
          <w:rFonts w:asciiTheme="minorHAnsi" w:hAnsiTheme="minorHAnsi"/>
        </w:rPr>
        <w:t>Pays</w:t>
      </w:r>
      <w:r w:rsidR="00E526F0">
        <w:rPr>
          <w:rFonts w:asciiTheme="minorHAnsi" w:hAnsiTheme="minorHAnsi"/>
        </w:rPr>
        <w:t xml:space="preserve"> : …</w:t>
      </w:r>
      <w:r w:rsidR="009855BB">
        <w:rPr>
          <w:rFonts w:asciiTheme="minorHAnsi" w:hAnsiTheme="minorHAnsi"/>
        </w:rPr>
        <w:t>……………………………………….</w:t>
      </w:r>
    </w:p>
    <w:p w14:paraId="25287945" w14:textId="74CCBF50"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w:t>
      </w:r>
      <w:r w:rsidR="00E526F0" w:rsidRPr="0075737F">
        <w:rPr>
          <w:rFonts w:asciiTheme="minorHAnsi" w:hAnsiTheme="minorHAnsi"/>
        </w:rPr>
        <w:t xml:space="preserve"> : …</w:t>
      </w:r>
      <w:r w:rsidRPr="0075737F">
        <w:rPr>
          <w:rFonts w:asciiTheme="minorHAnsi" w:hAnsiTheme="minorHAnsi"/>
        </w:rPr>
        <w:t>……………………………</w:t>
      </w:r>
    </w:p>
    <w:p w14:paraId="1CC101CB" w14:textId="52EC14D0"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w:t>
      </w:r>
      <w:r w:rsidR="00E526F0" w:rsidRPr="0075737F">
        <w:rPr>
          <w:rFonts w:asciiTheme="minorHAnsi" w:hAnsiTheme="minorHAnsi"/>
        </w:rPr>
        <w:t xml:space="preserve"> : …</w:t>
      </w:r>
      <w:r w:rsidRPr="0075737F">
        <w:rPr>
          <w:rFonts w:asciiTheme="minorHAnsi" w:hAnsiTheme="minorHAnsi"/>
        </w:rPr>
        <w:t>………………………………………………………………………..</w:t>
      </w:r>
    </w:p>
    <w:p w14:paraId="336E854A" w14:textId="77777777" w:rsidR="0075737F" w:rsidRPr="0075737F" w:rsidRDefault="0075737F" w:rsidP="0075737F">
      <w:pPr>
        <w:jc w:val="both"/>
        <w:rPr>
          <w:rFonts w:asciiTheme="minorHAnsi" w:eastAsia="Times New Roman" w:hAnsiTheme="minorHAnsi" w:cs="Times New Roman"/>
          <w:lang w:val="fr-FR" w:eastAsia="fr-FR"/>
        </w:rPr>
      </w:pPr>
    </w:p>
    <w:p w14:paraId="31FC38BB"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14:paraId="34193766"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r w:rsidRPr="0075737F">
        <w:rPr>
          <w:rFonts w:asciiTheme="minorHAnsi" w:hAnsiTheme="minorHAnsi" w:cs="Times New Roman"/>
        </w:rPr>
        <w:t>…</w:t>
      </w:r>
    </w:p>
    <w:p w14:paraId="466F1940" w14:textId="079BCC66" w:rsid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w:t>
      </w:r>
      <w:r w:rsidR="00E526F0" w:rsidRPr="0075737F">
        <w:rPr>
          <w:rFonts w:asciiTheme="minorHAnsi" w:hAnsiTheme="minorHAnsi" w:cs="Times New Roman"/>
        </w:rPr>
        <w:t xml:space="preserve"> : …</w:t>
      </w:r>
      <w:r w:rsidRPr="0075737F">
        <w:rPr>
          <w:rFonts w:asciiTheme="minorHAnsi" w:hAnsiTheme="minorHAnsi" w:cs="Times New Roman"/>
        </w:rPr>
        <w:t>………………………………………………………………</w:t>
      </w:r>
    </w:p>
    <w:p w14:paraId="268DF952" w14:textId="69642976" w:rsidR="008A699C" w:rsidRPr="007D4FE5" w:rsidRDefault="008A699C"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color w:val="000000" w:themeColor="text1"/>
        </w:rPr>
      </w:pPr>
      <w:r w:rsidRPr="007D4FE5">
        <w:rPr>
          <w:rFonts w:asciiTheme="minorHAnsi" w:hAnsiTheme="minorHAnsi" w:cs="Times New Roman"/>
          <w:color w:val="000000" w:themeColor="text1"/>
        </w:rPr>
        <w:t>Numéro BCE : ………………………………………………….</w:t>
      </w:r>
    </w:p>
    <w:p w14:paraId="2F2873E2"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14:paraId="3DF27174" w14:textId="50DEF15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w:t>
      </w:r>
      <w:r w:rsidR="00E526F0" w:rsidRPr="0075737F">
        <w:rPr>
          <w:rFonts w:asciiTheme="minorHAnsi" w:hAnsiTheme="minorHAnsi" w:cs="Times New Roman"/>
        </w:rPr>
        <w:t xml:space="preserve"> …</w:t>
      </w:r>
      <w:r w:rsidRPr="0075737F">
        <w:rPr>
          <w:rFonts w:asciiTheme="minorHAnsi" w:hAnsiTheme="minorHAnsi" w:cs="Times New Roman"/>
        </w:rPr>
        <w:t>.</w:t>
      </w:r>
      <w:r>
        <w:rPr>
          <w:rFonts w:asciiTheme="minorHAnsi" w:hAnsiTheme="minorHAnsi" w:cs="Times New Roman"/>
        </w:rPr>
        <w:t xml:space="preserve"> </w:t>
      </w:r>
      <w:r w:rsidRPr="0075737F">
        <w:rPr>
          <w:rFonts w:asciiTheme="minorHAnsi" w:hAnsiTheme="minorHAnsi" w:cs="Times New Roman"/>
        </w:rPr>
        <w:t>boîte……………</w:t>
      </w:r>
    </w:p>
    <w:p w14:paraId="18F74C81" w14:textId="0AC288A4"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w:t>
      </w:r>
      <w:r w:rsidR="00E526F0" w:rsidRPr="0075737F">
        <w:rPr>
          <w:rFonts w:asciiTheme="minorHAnsi" w:hAnsiTheme="minorHAnsi" w:cs="Times New Roman"/>
        </w:rPr>
        <w:t xml:space="preserve"> : …</w:t>
      </w:r>
      <w:r w:rsidRPr="0075737F">
        <w:rPr>
          <w:rFonts w:asciiTheme="minorHAnsi" w:hAnsiTheme="minorHAnsi" w:cs="Times New Roman"/>
        </w:rPr>
        <w:t>…….. Commune</w:t>
      </w:r>
      <w:r w:rsidR="00E526F0" w:rsidRPr="0075737F">
        <w:rPr>
          <w:rFonts w:asciiTheme="minorHAnsi" w:hAnsiTheme="minorHAnsi" w:cs="Times New Roman"/>
        </w:rPr>
        <w:t xml:space="preserve"> : …</w:t>
      </w:r>
      <w:r w:rsidRPr="0075737F">
        <w:rPr>
          <w:rFonts w:asciiTheme="minorHAnsi" w:hAnsiTheme="minorHAnsi" w:cs="Times New Roman"/>
        </w:rPr>
        <w:t>………………………………………</w:t>
      </w:r>
      <w:r w:rsidR="009855BB" w:rsidRPr="009855BB">
        <w:rPr>
          <w:rFonts w:asciiTheme="minorHAnsi" w:hAnsiTheme="minorHAnsi"/>
        </w:rPr>
        <w:t xml:space="preserve"> </w:t>
      </w:r>
      <w:r w:rsidR="009855BB">
        <w:rPr>
          <w:rFonts w:asciiTheme="minorHAnsi" w:hAnsiTheme="minorHAnsi"/>
        </w:rPr>
        <w:t>Pays</w:t>
      </w:r>
      <w:r w:rsidR="00E526F0">
        <w:rPr>
          <w:rFonts w:asciiTheme="minorHAnsi" w:hAnsiTheme="minorHAnsi"/>
        </w:rPr>
        <w:t xml:space="preserve"> : …</w:t>
      </w:r>
      <w:r w:rsidR="009855BB">
        <w:rPr>
          <w:rFonts w:asciiTheme="minorHAnsi" w:hAnsiTheme="minorHAnsi"/>
        </w:rPr>
        <w:t>……………………………………….</w:t>
      </w:r>
    </w:p>
    <w:p w14:paraId="623EB0C6" w14:textId="79D5A772"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w:t>
      </w:r>
      <w:r w:rsidR="00E526F0" w:rsidRPr="0075737F">
        <w:rPr>
          <w:rFonts w:asciiTheme="minorHAnsi" w:hAnsiTheme="minorHAnsi" w:cs="Times New Roman"/>
        </w:rPr>
        <w:t xml:space="preserve"> : …</w:t>
      </w:r>
      <w:r w:rsidRPr="0075737F">
        <w:rPr>
          <w:rFonts w:asciiTheme="minorHAnsi" w:hAnsiTheme="minorHAnsi" w:cs="Times New Roman"/>
        </w:rPr>
        <w:t>……………………………</w:t>
      </w:r>
    </w:p>
    <w:p w14:paraId="1A1099D0" w14:textId="5C6606A5"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w:t>
      </w:r>
      <w:r w:rsidR="00E526F0" w:rsidRPr="0075737F">
        <w:rPr>
          <w:rFonts w:asciiTheme="minorHAnsi" w:hAnsiTheme="minorHAnsi" w:cs="Times New Roman"/>
        </w:rPr>
        <w:t xml:space="preserve"> : …</w:t>
      </w:r>
      <w:r w:rsidRPr="0075737F">
        <w:rPr>
          <w:rFonts w:asciiTheme="minorHAnsi" w:hAnsiTheme="minorHAnsi" w:cs="Times New Roman"/>
        </w:rPr>
        <w:t>………………………………………………………………………..</w:t>
      </w:r>
    </w:p>
    <w:p w14:paraId="09E97A09"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14:paraId="5CFB6AF5"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…………………………………….Prénom :……………………………</w:t>
      </w:r>
    </w:p>
    <w:p w14:paraId="344321FB" w14:textId="65D6151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w:t>
      </w:r>
      <w:r w:rsidR="00E526F0" w:rsidRPr="0075737F">
        <w:rPr>
          <w:rFonts w:asciiTheme="minorHAnsi" w:hAnsiTheme="minorHAnsi" w:cs="Times New Roman"/>
        </w:rPr>
        <w:t xml:space="preserve"> : …</w:t>
      </w:r>
      <w:r w:rsidRPr="0075737F">
        <w:rPr>
          <w:rFonts w:asciiTheme="minorHAnsi" w:hAnsiTheme="minorHAnsi" w:cs="Times New Roman"/>
        </w:rPr>
        <w:t>…………………………………………………………………………</w:t>
      </w:r>
    </w:p>
    <w:p w14:paraId="0E7B6005" w14:textId="32760109"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w:t>
      </w:r>
      <w:r w:rsidR="00E526F0" w:rsidRPr="0075737F">
        <w:rPr>
          <w:rFonts w:asciiTheme="minorHAnsi" w:hAnsiTheme="minorHAnsi" w:cs="Times New Roman"/>
        </w:rPr>
        <w:t xml:space="preserve"> : …</w:t>
      </w:r>
      <w:r w:rsidRPr="0075737F">
        <w:rPr>
          <w:rFonts w:asciiTheme="minorHAnsi" w:hAnsiTheme="minorHAnsi" w:cs="Times New Roman"/>
        </w:rPr>
        <w:t>……………………………</w:t>
      </w:r>
    </w:p>
    <w:p w14:paraId="2E1F5E62" w14:textId="5A046F3F"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w:t>
      </w:r>
      <w:r w:rsidR="00E526F0" w:rsidRPr="0075737F">
        <w:rPr>
          <w:rFonts w:asciiTheme="minorHAnsi" w:hAnsiTheme="minorHAnsi" w:cs="Times New Roman"/>
        </w:rPr>
        <w:t xml:space="preserve"> : …</w:t>
      </w:r>
      <w:r w:rsidRPr="0075737F">
        <w:rPr>
          <w:rFonts w:asciiTheme="minorHAnsi" w:hAnsiTheme="minorHAnsi" w:cs="Times New Roman"/>
        </w:rPr>
        <w:t>………………………………………………………………………..</w:t>
      </w:r>
    </w:p>
    <w:p w14:paraId="0474A2C8" w14:textId="77777777" w:rsidR="0075737F" w:rsidRPr="0075737F" w:rsidRDefault="0075737F" w:rsidP="0075737F">
      <w:pPr>
        <w:jc w:val="both"/>
        <w:rPr>
          <w:rFonts w:asciiTheme="minorHAnsi" w:eastAsia="Times New Roman" w:hAnsiTheme="minorHAnsi" w:cs="Times New Roman"/>
          <w:lang w:val="fr-FR" w:eastAsia="fr-FR"/>
        </w:rPr>
      </w:pPr>
    </w:p>
    <w:p w14:paraId="09958995"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Auteur de projet</w:t>
      </w:r>
    </w:p>
    <w:p w14:paraId="48CBD213" w14:textId="77777777" w:rsid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14:paraId="4E46FE8A" w14:textId="6498DA65" w:rsidR="009855BB" w:rsidRDefault="009855BB"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Dénomination ou raison sociale d’une personne morale</w:t>
      </w:r>
      <w:r w:rsidR="00E526F0">
        <w:rPr>
          <w:rFonts w:asciiTheme="minorHAnsi" w:hAnsiTheme="minorHAnsi"/>
        </w:rPr>
        <w:t xml:space="preserve"> : …</w:t>
      </w:r>
      <w:r>
        <w:rPr>
          <w:rFonts w:asciiTheme="minorHAnsi" w:hAnsiTheme="minorHAnsi"/>
        </w:rPr>
        <w:t>…………………………………………………..</w:t>
      </w:r>
    </w:p>
    <w:p w14:paraId="149FD398" w14:textId="34AC4B36" w:rsidR="009855BB" w:rsidRDefault="009855BB"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Forme juridique</w:t>
      </w:r>
      <w:r w:rsidR="00E526F0">
        <w:rPr>
          <w:rFonts w:asciiTheme="minorHAnsi" w:hAnsiTheme="minorHAnsi"/>
        </w:rPr>
        <w:t xml:space="preserve"> : …</w:t>
      </w:r>
      <w:r>
        <w:rPr>
          <w:rFonts w:asciiTheme="minorHAnsi" w:hAnsiTheme="minorHAnsi"/>
        </w:rPr>
        <w:t>………………………………………………………………</w:t>
      </w:r>
    </w:p>
    <w:p w14:paraId="731D6144" w14:textId="55F7CA5E" w:rsidR="008A699C" w:rsidRPr="007D4FE5" w:rsidRDefault="008A699C"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color w:val="000000" w:themeColor="text1"/>
        </w:rPr>
      </w:pPr>
      <w:r w:rsidRPr="007D4FE5">
        <w:rPr>
          <w:rFonts w:asciiTheme="minorHAnsi" w:hAnsiTheme="minorHAnsi" w:cs="Times New Roman"/>
          <w:color w:val="000000" w:themeColor="text1"/>
        </w:rPr>
        <w:t>Numéro BCE : ………………………………………………….</w:t>
      </w:r>
    </w:p>
    <w:p w14:paraId="5285316E" w14:textId="15B9E3FB"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w:t>
      </w:r>
      <w:r w:rsidR="00E526F0" w:rsidRPr="0075737F">
        <w:rPr>
          <w:rFonts w:asciiTheme="minorHAnsi" w:hAnsiTheme="minorHAnsi"/>
        </w:rPr>
        <w:t xml:space="preserve"> : …</w:t>
      </w:r>
      <w:r w:rsidRPr="0075737F">
        <w:rPr>
          <w:rFonts w:asciiTheme="minorHAnsi" w:hAnsiTheme="minorHAnsi"/>
        </w:rPr>
        <w:t>…………………………………………………………………………</w:t>
      </w:r>
    </w:p>
    <w:p w14:paraId="5AC6202D"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14:paraId="7DCD48AB" w14:textId="113E6819"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w:t>
      </w:r>
      <w:r w:rsidR="00E526F0" w:rsidRPr="0075737F">
        <w:rPr>
          <w:rFonts w:asciiTheme="minorHAnsi" w:hAnsiTheme="minorHAnsi"/>
        </w:rPr>
        <w:t xml:space="preserve"> : …</w:t>
      </w:r>
      <w:r w:rsidRPr="0075737F">
        <w:rPr>
          <w:rFonts w:asciiTheme="minorHAnsi" w:hAnsiTheme="minorHAnsi"/>
        </w:rPr>
        <w:t>…………………………………………n° …..boîte……………</w:t>
      </w:r>
    </w:p>
    <w:p w14:paraId="4769BEA8" w14:textId="46A5E583"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w:t>
      </w:r>
      <w:r w:rsidR="00E526F0" w:rsidRPr="0075737F">
        <w:rPr>
          <w:rFonts w:asciiTheme="minorHAnsi" w:hAnsiTheme="minorHAnsi"/>
        </w:rPr>
        <w:t xml:space="preserve"> : …</w:t>
      </w:r>
      <w:r w:rsidRPr="0075737F">
        <w:rPr>
          <w:rFonts w:asciiTheme="minorHAnsi" w:hAnsiTheme="minorHAnsi"/>
        </w:rPr>
        <w:t>…….. Commune</w:t>
      </w:r>
      <w:r w:rsidR="00E526F0" w:rsidRPr="0075737F">
        <w:rPr>
          <w:rFonts w:asciiTheme="minorHAnsi" w:hAnsiTheme="minorHAnsi"/>
        </w:rPr>
        <w:t xml:space="preserve"> : …</w:t>
      </w:r>
      <w:r w:rsidRPr="0075737F">
        <w:rPr>
          <w:rFonts w:asciiTheme="minorHAnsi" w:hAnsiTheme="minorHAnsi"/>
        </w:rPr>
        <w:t>………………………………………</w:t>
      </w:r>
      <w:r w:rsidR="009855BB" w:rsidRPr="009855BB">
        <w:rPr>
          <w:rFonts w:asciiTheme="minorHAnsi" w:hAnsiTheme="minorHAnsi"/>
        </w:rPr>
        <w:t xml:space="preserve"> </w:t>
      </w:r>
      <w:r w:rsidR="009855BB">
        <w:rPr>
          <w:rFonts w:asciiTheme="minorHAnsi" w:hAnsiTheme="minorHAnsi"/>
        </w:rPr>
        <w:t>Pays</w:t>
      </w:r>
      <w:r w:rsidR="00E526F0">
        <w:rPr>
          <w:rFonts w:asciiTheme="minorHAnsi" w:hAnsiTheme="minorHAnsi"/>
        </w:rPr>
        <w:t xml:space="preserve"> : …</w:t>
      </w:r>
      <w:r w:rsidR="009855BB">
        <w:rPr>
          <w:rFonts w:asciiTheme="minorHAnsi" w:hAnsiTheme="minorHAnsi"/>
        </w:rPr>
        <w:t>……………………………………….</w:t>
      </w:r>
    </w:p>
    <w:p w14:paraId="3EC41AA8" w14:textId="4D67B368"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lastRenderedPageBreak/>
        <w:t>Téléphone</w:t>
      </w:r>
      <w:r w:rsidR="008E0DA9" w:rsidRPr="0075737F">
        <w:rPr>
          <w:rFonts w:asciiTheme="minorHAnsi" w:hAnsiTheme="minorHAnsi"/>
        </w:rPr>
        <w:t xml:space="preserve"> : …</w:t>
      </w:r>
      <w:r w:rsidRPr="0075737F">
        <w:rPr>
          <w:rFonts w:asciiTheme="minorHAnsi" w:hAnsiTheme="minorHAnsi"/>
        </w:rPr>
        <w:t>……………………………</w:t>
      </w:r>
    </w:p>
    <w:p w14:paraId="043F80E4" w14:textId="67075769"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imes New Roman"/>
          <w:lang w:val="fr-FR" w:eastAsia="fr-FR"/>
        </w:rPr>
      </w:pPr>
      <w:r w:rsidRPr="0075737F">
        <w:rPr>
          <w:rFonts w:asciiTheme="minorHAnsi" w:hAnsiTheme="minorHAnsi"/>
        </w:rPr>
        <w:t>Courriel</w:t>
      </w:r>
      <w:r w:rsidR="008E0DA9" w:rsidRPr="0075737F">
        <w:rPr>
          <w:rFonts w:asciiTheme="minorHAnsi" w:hAnsiTheme="minorHAnsi"/>
        </w:rPr>
        <w:t xml:space="preserve"> : …</w:t>
      </w:r>
      <w:r w:rsidRPr="0075737F">
        <w:rPr>
          <w:rFonts w:asciiTheme="minorHAnsi" w:hAnsiTheme="minorHAnsi"/>
        </w:rPr>
        <w:t xml:space="preserve">………………………………………………………………………..  </w:t>
      </w:r>
    </w:p>
    <w:p w14:paraId="18C36CFB" w14:textId="77777777" w:rsidR="008A699C" w:rsidRDefault="008A699C" w:rsidP="0075737F">
      <w:pPr>
        <w:jc w:val="both"/>
        <w:rPr>
          <w:rFonts w:asciiTheme="minorHAnsi" w:eastAsia="Times New Roman" w:hAnsiTheme="minorHAnsi" w:cs="Times New Roman"/>
          <w:b/>
          <w:sz w:val="36"/>
          <w:szCs w:val="36"/>
          <w:lang w:val="fr-FR" w:eastAsia="fr-FR"/>
        </w:rPr>
      </w:pPr>
    </w:p>
    <w:p w14:paraId="134066D9" w14:textId="1E1B4F71" w:rsidR="0075737F" w:rsidRPr="00D32BCD" w:rsidRDefault="0075737F" w:rsidP="0075737F">
      <w:pPr>
        <w:jc w:val="both"/>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2 – Objet de la demande</w:t>
      </w:r>
    </w:p>
    <w:p w14:paraId="28B65944" w14:textId="77777777" w:rsidR="0075737F" w:rsidRPr="007D4FE5" w:rsidRDefault="0075737F" w:rsidP="0075737F">
      <w:pPr>
        <w:rPr>
          <w:rFonts w:asciiTheme="minorHAnsi" w:eastAsia="Times New Roman" w:hAnsiTheme="minorHAnsi" w:cs="Times New Roman"/>
          <w:b/>
          <w:sz w:val="36"/>
          <w:szCs w:val="36"/>
          <w:lang w:val="fr-FR" w:eastAsia="fr-FR"/>
        </w:rPr>
      </w:pPr>
    </w:p>
    <w:p w14:paraId="768B55A6"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D</w:t>
      </w:r>
      <w:r w:rsidR="006E4592">
        <w:rPr>
          <w:rFonts w:asciiTheme="minorHAnsi" w:hAnsiTheme="minorHAnsi"/>
        </w:rPr>
        <w:t>escription succincte du projet :</w:t>
      </w:r>
    </w:p>
    <w:p w14:paraId="5A61BA3D" w14:textId="6BD94368" w:rsidR="008B1C7D" w:rsidRDefault="00F531E8" w:rsidP="00F531E8">
      <w:pPr>
        <w:pBdr>
          <w:top w:val="single" w:sz="4" w:space="1" w:color="auto"/>
          <w:left w:val="single" w:sz="4" w:space="4" w:color="auto"/>
          <w:bottom w:val="single" w:sz="4" w:space="1" w:color="auto"/>
          <w:right w:val="single" w:sz="4" w:space="4" w:color="auto"/>
        </w:pBdr>
        <w:spacing w:line="276" w:lineRule="auto"/>
        <w:jc w:val="both"/>
        <w:rPr>
          <w:rStyle w:val="Style135pt"/>
          <w:rFonts w:asciiTheme="minorHAnsi" w:hAnsiTheme="minorHAnsi"/>
          <w:sz w:val="22"/>
        </w:rPr>
      </w:pPr>
      <w:r>
        <w:rPr>
          <w:rStyle w:val="Style135pt"/>
          <w:rFonts w:asciiTheme="minorHAnsi" w:hAnsiTheme="minorHAnsi"/>
          <w:sz w:val="22"/>
        </w:rPr>
        <w:t>Présenter</w:t>
      </w:r>
      <w:r w:rsidRPr="00C403AE">
        <w:rPr>
          <w:rStyle w:val="Style135pt"/>
          <w:rFonts w:asciiTheme="minorHAnsi" w:hAnsiTheme="minorHAnsi"/>
          <w:sz w:val="22"/>
        </w:rPr>
        <w:t xml:space="preserve"> les actes et travaux projetés et le but poursuivi par </w:t>
      </w:r>
      <w:r w:rsidR="001808C5">
        <w:rPr>
          <w:rStyle w:val="Style135pt"/>
          <w:rFonts w:asciiTheme="minorHAnsi" w:hAnsiTheme="minorHAnsi"/>
          <w:sz w:val="22"/>
        </w:rPr>
        <w:t>le boisement, le déboisement, l</w:t>
      </w:r>
      <w:r w:rsidR="001808C5" w:rsidRPr="001808C5">
        <w:rPr>
          <w:rStyle w:val="Style135pt"/>
          <w:rFonts w:asciiTheme="minorHAnsi" w:hAnsiTheme="minorHAnsi"/>
          <w:sz w:val="22"/>
        </w:rPr>
        <w:t>’abattage d’arbres isolés à haut</w:t>
      </w:r>
      <w:r w:rsidR="001808C5">
        <w:rPr>
          <w:rStyle w:val="Style135pt"/>
          <w:rFonts w:asciiTheme="minorHAnsi" w:hAnsiTheme="minorHAnsi"/>
          <w:sz w:val="22"/>
        </w:rPr>
        <w:t>e tige, de haies ou d’allées, la</w:t>
      </w:r>
      <w:r w:rsidR="001808C5" w:rsidRPr="001808C5">
        <w:rPr>
          <w:rStyle w:val="Style135pt"/>
          <w:rFonts w:asciiTheme="minorHAnsi" w:hAnsiTheme="minorHAnsi"/>
          <w:sz w:val="22"/>
        </w:rPr>
        <w:t xml:space="preserve"> culture de sapins de Noël, les actes d'abattage, qui portent préjudice au système </w:t>
      </w:r>
      <w:r w:rsidR="008E0DA9" w:rsidRPr="001808C5">
        <w:rPr>
          <w:rStyle w:val="Style135pt"/>
          <w:rFonts w:asciiTheme="minorHAnsi" w:hAnsiTheme="minorHAnsi"/>
          <w:sz w:val="22"/>
        </w:rPr>
        <w:t>racinaire ou</w:t>
      </w:r>
      <w:r w:rsidR="001808C5" w:rsidRPr="001808C5">
        <w:rPr>
          <w:rStyle w:val="Style135pt"/>
          <w:rFonts w:asciiTheme="minorHAnsi" w:hAnsiTheme="minorHAnsi"/>
          <w:sz w:val="22"/>
        </w:rPr>
        <w:t xml:space="preserve"> de modification de l'aspect d'un ou plusieurs arbres, arbustes ou haies remarquables, </w:t>
      </w:r>
      <w:r w:rsidR="001808C5">
        <w:rPr>
          <w:rStyle w:val="Style135pt"/>
          <w:rFonts w:asciiTheme="minorHAnsi" w:hAnsiTheme="minorHAnsi"/>
          <w:sz w:val="22"/>
        </w:rPr>
        <w:t>le défrichement, la</w:t>
      </w:r>
      <w:r w:rsidR="001808C5" w:rsidRPr="001808C5">
        <w:rPr>
          <w:rStyle w:val="Style135pt"/>
          <w:rFonts w:asciiTheme="minorHAnsi" w:hAnsiTheme="minorHAnsi"/>
          <w:sz w:val="22"/>
        </w:rPr>
        <w:t xml:space="preserve"> modification de la végétation d’une zone dont le Gouvernement juge la protection nécessaire</w:t>
      </w:r>
    </w:p>
    <w:p w14:paraId="72329697" w14:textId="77777777" w:rsidR="0075737F" w:rsidRPr="0075737F" w:rsidRDefault="0075737F" w:rsidP="00F531E8">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rPr>
      </w:pPr>
      <w:r w:rsidRPr="0075737F">
        <w:rPr>
          <w:rFonts w:asciiTheme="minorHAnsi" w:hAnsiTheme="minorHAnsi"/>
        </w:rPr>
        <w:t>…………………………………………………………………………………………………………………………………………………………………………………………………………………………………………………………………………………………………………………………………………………………………………………………………………………………………………………………………………………………………………………………………………………………………………………………………………………………………………………………………………………………………………………………………………………………………………………………………………………………………………………………………………………………………………………………………………………………………………………………………………………………………………………………………………………………………………………………………………………………………………………………………………………………………………………………………………………………………………………………………………………………………………………………………………………………………………………………………………………………………………………………………………………………………………………………………………………………………………………………………………………………………………………………………………………………………………………………………………………………………………………………………………………………</w:t>
      </w:r>
      <w:r w:rsidR="00D32BCD">
        <w:rPr>
          <w:rFonts w:asciiTheme="minorHAnsi" w:hAnsiTheme="minorHAnsi"/>
        </w:rPr>
        <w:t>…………………………………………………………..</w:t>
      </w:r>
    </w:p>
    <w:p w14:paraId="19C8164B" w14:textId="77777777" w:rsidR="0075737F" w:rsidRPr="0075737F" w:rsidRDefault="0075737F" w:rsidP="0075737F">
      <w:pPr>
        <w:jc w:val="both"/>
        <w:rPr>
          <w:rFonts w:asciiTheme="minorHAnsi" w:eastAsia="Times New Roman" w:hAnsiTheme="minorHAnsi" w:cs="Times New Roman"/>
          <w:b/>
          <w:lang w:val="fr-FR" w:eastAsia="fr-FR"/>
        </w:rPr>
      </w:pPr>
    </w:p>
    <w:p w14:paraId="2C0C0367" w14:textId="41A6CE88"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Si la mise en œuvre du projet est souhaitée par</w:t>
      </w:r>
      <w:r w:rsidR="006E4592">
        <w:rPr>
          <w:rFonts w:asciiTheme="minorHAnsi" w:hAnsiTheme="minorHAnsi"/>
        </w:rPr>
        <w:t xml:space="preserve"> </w:t>
      </w:r>
      <w:r w:rsidR="008E0DA9">
        <w:rPr>
          <w:rFonts w:asciiTheme="minorHAnsi" w:hAnsiTheme="minorHAnsi"/>
        </w:rPr>
        <w:t>phases, la</w:t>
      </w:r>
      <w:r w:rsidR="006E4592">
        <w:rPr>
          <w:rFonts w:asciiTheme="minorHAnsi" w:hAnsiTheme="minorHAnsi"/>
        </w:rPr>
        <w:t xml:space="preserve"> description de ce </w:t>
      </w:r>
      <w:r w:rsidRPr="0075737F">
        <w:rPr>
          <w:rFonts w:asciiTheme="minorHAnsi" w:hAnsiTheme="minorHAnsi"/>
        </w:rPr>
        <w:t xml:space="preserve">phasage :  </w:t>
      </w:r>
      <w:r w:rsidRPr="0075737F">
        <w:rPr>
          <w:rFonts w:asciiTheme="minorHAnsi" w:hAnsiTheme="minorHAnsi"/>
          <w:b/>
          <w:color w:val="FF0000"/>
        </w:rPr>
        <w:t xml:space="preserve"> </w:t>
      </w:r>
    </w:p>
    <w:p w14:paraId="63EB5D2F" w14:textId="77777777"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14:paraId="5762BAF3" w14:textId="35D226D5" w:rsidR="0075737F" w:rsidRDefault="0075737F" w:rsidP="0075737F">
      <w:pPr>
        <w:rPr>
          <w:rFonts w:asciiTheme="minorHAnsi" w:eastAsia="Times New Roman" w:hAnsiTheme="minorHAnsi" w:cs="Times New Roman"/>
          <w:b/>
          <w:sz w:val="36"/>
          <w:szCs w:val="36"/>
          <w:lang w:val="fr-FR" w:eastAsia="fr-FR"/>
        </w:rPr>
      </w:pPr>
    </w:p>
    <w:p w14:paraId="5A289085" w14:textId="613D21AB" w:rsidR="007D4FE5" w:rsidRDefault="007D4FE5" w:rsidP="0075737F">
      <w:pPr>
        <w:rPr>
          <w:rFonts w:asciiTheme="minorHAnsi" w:eastAsia="Times New Roman" w:hAnsiTheme="minorHAnsi" w:cs="Times New Roman"/>
          <w:b/>
          <w:sz w:val="36"/>
          <w:szCs w:val="36"/>
          <w:lang w:val="fr-FR" w:eastAsia="fr-FR"/>
        </w:rPr>
      </w:pPr>
    </w:p>
    <w:p w14:paraId="014197C8" w14:textId="4C689465" w:rsidR="007D4FE5" w:rsidRDefault="007D4FE5" w:rsidP="0075737F">
      <w:pPr>
        <w:rPr>
          <w:rFonts w:asciiTheme="minorHAnsi" w:eastAsia="Times New Roman" w:hAnsiTheme="minorHAnsi" w:cs="Times New Roman"/>
          <w:b/>
          <w:sz w:val="36"/>
          <w:szCs w:val="36"/>
          <w:lang w:val="fr-FR" w:eastAsia="fr-FR"/>
        </w:rPr>
      </w:pPr>
    </w:p>
    <w:p w14:paraId="1274C84D" w14:textId="77777777" w:rsidR="008E0DA9" w:rsidRDefault="008E0DA9" w:rsidP="0075737F">
      <w:pPr>
        <w:rPr>
          <w:rFonts w:asciiTheme="minorHAnsi" w:eastAsia="Times New Roman" w:hAnsiTheme="minorHAnsi" w:cs="Times New Roman"/>
          <w:b/>
          <w:sz w:val="36"/>
          <w:szCs w:val="36"/>
          <w:lang w:val="fr-FR" w:eastAsia="fr-FR"/>
        </w:rPr>
      </w:pPr>
    </w:p>
    <w:p w14:paraId="6311BE22" w14:textId="3AB802AE" w:rsidR="007D4FE5" w:rsidRDefault="007D4FE5" w:rsidP="0075737F">
      <w:pPr>
        <w:rPr>
          <w:rFonts w:asciiTheme="minorHAnsi" w:eastAsia="Times New Roman" w:hAnsiTheme="minorHAnsi" w:cs="Times New Roman"/>
          <w:b/>
          <w:sz w:val="36"/>
          <w:szCs w:val="36"/>
          <w:lang w:val="fr-FR" w:eastAsia="fr-FR"/>
        </w:rPr>
      </w:pPr>
    </w:p>
    <w:p w14:paraId="404BAF5E" w14:textId="3293810A" w:rsidR="007D4FE5" w:rsidRDefault="007D4FE5" w:rsidP="0075737F">
      <w:pPr>
        <w:rPr>
          <w:rFonts w:asciiTheme="minorHAnsi" w:eastAsia="Times New Roman" w:hAnsiTheme="minorHAnsi" w:cs="Times New Roman"/>
          <w:b/>
          <w:sz w:val="36"/>
          <w:szCs w:val="36"/>
          <w:lang w:val="fr-FR" w:eastAsia="fr-FR"/>
        </w:rPr>
      </w:pPr>
    </w:p>
    <w:p w14:paraId="5FCA38F1" w14:textId="77777777" w:rsidR="007D4FE5" w:rsidRPr="007D4FE5" w:rsidRDefault="007D4FE5" w:rsidP="0075737F">
      <w:pPr>
        <w:rPr>
          <w:rFonts w:asciiTheme="minorHAnsi" w:eastAsia="Times New Roman" w:hAnsiTheme="minorHAnsi" w:cs="Times New Roman"/>
          <w:b/>
          <w:sz w:val="36"/>
          <w:szCs w:val="36"/>
          <w:lang w:val="fr-FR" w:eastAsia="fr-FR"/>
        </w:rPr>
      </w:pPr>
    </w:p>
    <w:p w14:paraId="1426D494" w14:textId="19E065B6" w:rsid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lastRenderedPageBreak/>
        <w:t>Cadre 3 - Coordonnées d’implantation du projet</w:t>
      </w:r>
    </w:p>
    <w:p w14:paraId="50AAC5CB" w14:textId="77777777" w:rsidR="007D4FE5" w:rsidRPr="007D4FE5" w:rsidRDefault="007D4FE5" w:rsidP="0075737F">
      <w:pPr>
        <w:rPr>
          <w:rFonts w:asciiTheme="minorHAnsi" w:eastAsia="Times New Roman" w:hAnsiTheme="minorHAnsi" w:cs="Times New Roman"/>
          <w:b/>
          <w:sz w:val="36"/>
          <w:szCs w:val="36"/>
          <w:lang w:val="fr-FR" w:eastAsia="fr-FR"/>
        </w:rPr>
      </w:pPr>
    </w:p>
    <w:p w14:paraId="30B5F475" w14:textId="77777777" w:rsidR="00F531E8" w:rsidRDefault="00F531E8"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4F6FE9F2" w14:textId="65015778"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w:t>
      </w:r>
      <w:r w:rsidR="008E0DA9" w:rsidRPr="0075737F">
        <w:rPr>
          <w:rFonts w:asciiTheme="minorHAnsi" w:hAnsiTheme="minorHAnsi"/>
        </w:rPr>
        <w:t xml:space="preserve"> : …</w:t>
      </w:r>
      <w:r w:rsidR="0075737F" w:rsidRPr="0075737F">
        <w:rPr>
          <w:rFonts w:asciiTheme="minorHAnsi" w:hAnsiTheme="minorHAnsi"/>
        </w:rPr>
        <w:t>…………………………………………n° …………………..</w:t>
      </w:r>
    </w:p>
    <w:p w14:paraId="136EC0A8" w14:textId="77777777" w:rsidR="00F531E8" w:rsidRPr="0075737F" w:rsidRDefault="00F531E8"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1AE1BB69" w14:textId="1D13425F"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w:t>
      </w:r>
      <w:r w:rsidR="008E0DA9" w:rsidRPr="0075737F">
        <w:rPr>
          <w:rFonts w:asciiTheme="minorHAnsi" w:hAnsiTheme="minorHAnsi"/>
        </w:rPr>
        <w:t xml:space="preserve"> : …</w:t>
      </w:r>
      <w:r w:rsidR="0075737F" w:rsidRPr="0075737F">
        <w:rPr>
          <w:rFonts w:asciiTheme="minorHAnsi" w:hAnsiTheme="minorHAnsi"/>
        </w:rPr>
        <w:t>………………………………………</w:t>
      </w:r>
    </w:p>
    <w:p w14:paraId="60DF5E78"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74380BB0" w14:textId="77777777"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14:paraId="252566EF" w14:textId="77777777"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26EAAC60" w14:textId="77777777" w:rsidR="0075737F" w:rsidRPr="0075737F" w:rsidRDefault="0075737F" w:rsidP="006E4592">
      <w:pPr>
        <w:pBdr>
          <w:top w:val="single" w:sz="4" w:space="1" w:color="auto"/>
          <w:left w:val="single" w:sz="4" w:space="4" w:color="auto"/>
          <w:bottom w:val="single" w:sz="4" w:space="1" w:color="auto"/>
          <w:right w:val="single" w:sz="4" w:space="4" w:color="auto"/>
        </w:pBdr>
        <w:jc w:val="both"/>
        <w:rPr>
          <w:rFonts w:asciiTheme="minorHAnsi" w:hAnsiTheme="minorHAnsi"/>
        </w:rPr>
      </w:pPr>
      <w:r w:rsidRPr="0075737F">
        <w:rPr>
          <w:rFonts w:asciiTheme="minorHAnsi" w:hAnsiTheme="minorHAnsi"/>
        </w:rPr>
        <w:t>Si le projet concerne plus de cinq parcelles, joindre une vue en plan reprenant l’ensemble des parcelles</w:t>
      </w:r>
    </w:p>
    <w:p w14:paraId="13E3B8A4"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Look w:val="04A0" w:firstRow="1" w:lastRow="0" w:firstColumn="1" w:lastColumn="0" w:noHBand="0" w:noVBand="1"/>
      </w:tblPr>
      <w:tblGrid>
        <w:gridCol w:w="1482"/>
        <w:gridCol w:w="1539"/>
        <w:gridCol w:w="1539"/>
        <w:gridCol w:w="1541"/>
        <w:gridCol w:w="1542"/>
        <w:gridCol w:w="1419"/>
      </w:tblGrid>
      <w:tr w:rsidR="0075737F" w:rsidRPr="0075737F" w14:paraId="62F71232" w14:textId="77777777" w:rsidTr="00F531E8">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single" w:sz="4" w:space="0" w:color="auto"/>
              <w:left w:val="single" w:sz="4" w:space="0" w:color="auto"/>
              <w:bottom w:val="single" w:sz="4" w:space="0" w:color="auto"/>
            </w:tcBorders>
            <w:noWrap/>
          </w:tcPr>
          <w:p w14:paraId="222F3649" w14:textId="77777777" w:rsidR="0075737F" w:rsidRPr="0075737F" w:rsidRDefault="0075737F" w:rsidP="00D06AAF">
            <w:pPr>
              <w:rPr>
                <w:rFonts w:asciiTheme="minorHAnsi" w:eastAsiaTheme="minorEastAsia" w:hAnsiTheme="minorHAnsi" w:cstheme="minorBidi"/>
                <w:color w:val="auto"/>
                <w:sz w:val="22"/>
                <w:szCs w:val="22"/>
              </w:rPr>
            </w:pPr>
          </w:p>
          <w:p w14:paraId="084245AC" w14:textId="77777777"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single" w:sz="4" w:space="0" w:color="auto"/>
              <w:bottom w:val="single" w:sz="4" w:space="0" w:color="auto"/>
            </w:tcBorders>
          </w:tcPr>
          <w:p w14:paraId="71777EF8"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single" w:sz="4" w:space="0" w:color="auto"/>
              <w:bottom w:val="single" w:sz="4" w:space="0" w:color="auto"/>
            </w:tcBorders>
          </w:tcPr>
          <w:p w14:paraId="104EE5BC"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single" w:sz="4" w:space="0" w:color="auto"/>
              <w:bottom w:val="single" w:sz="4" w:space="0" w:color="auto"/>
            </w:tcBorders>
          </w:tcPr>
          <w:p w14:paraId="3DD017AB" w14:textId="77777777"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single" w:sz="4" w:space="0" w:color="auto"/>
              <w:bottom w:val="single" w:sz="4" w:space="0" w:color="auto"/>
            </w:tcBorders>
          </w:tcPr>
          <w:p w14:paraId="7328C1B3" w14:textId="77777777"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single" w:sz="4" w:space="0" w:color="auto"/>
              <w:bottom w:val="single" w:sz="4" w:space="0" w:color="auto"/>
              <w:right w:val="single" w:sz="4" w:space="0" w:color="auto"/>
            </w:tcBorders>
          </w:tcPr>
          <w:p w14:paraId="7D9BF446"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14:paraId="3FC5EE04" w14:textId="77777777" w:rsidTr="00F53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3B81F03D"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Borders>
              <w:top w:val="single" w:sz="4" w:space="0" w:color="auto"/>
              <w:left w:val="single" w:sz="4" w:space="0" w:color="auto"/>
              <w:bottom w:val="single" w:sz="4" w:space="0" w:color="auto"/>
              <w:right w:val="single" w:sz="4" w:space="0" w:color="auto"/>
            </w:tcBorders>
          </w:tcPr>
          <w:p w14:paraId="02EA3978"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6EAB53E2"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3DBDF426"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3B4C27B4"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739BEC52"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0584A628" w14:textId="77777777" w:rsidTr="00F531E8">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2748DC68"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Borders>
              <w:top w:val="single" w:sz="4" w:space="0" w:color="auto"/>
              <w:left w:val="single" w:sz="4" w:space="0" w:color="auto"/>
              <w:bottom w:val="single" w:sz="4" w:space="0" w:color="auto"/>
              <w:right w:val="single" w:sz="4" w:space="0" w:color="auto"/>
            </w:tcBorders>
          </w:tcPr>
          <w:p w14:paraId="313C4A2A"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70F5F290"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26677F31"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6B873E75"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3E740F88"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4B7AF5E1" w14:textId="77777777" w:rsidTr="00F53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4CE70686"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3</w:t>
            </w:r>
          </w:p>
        </w:tc>
        <w:tc>
          <w:tcPr>
            <w:tcW w:w="849" w:type="pct"/>
            <w:tcBorders>
              <w:top w:val="single" w:sz="4" w:space="0" w:color="auto"/>
              <w:left w:val="single" w:sz="4" w:space="0" w:color="auto"/>
              <w:bottom w:val="single" w:sz="4" w:space="0" w:color="auto"/>
              <w:right w:val="single" w:sz="4" w:space="0" w:color="auto"/>
            </w:tcBorders>
          </w:tcPr>
          <w:p w14:paraId="55F23325"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47A104EF"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07470D49"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4BD54F6F"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51552BB7"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0F547303" w14:textId="77777777" w:rsidTr="00F531E8">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47378FE1"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4</w:t>
            </w:r>
          </w:p>
        </w:tc>
        <w:tc>
          <w:tcPr>
            <w:tcW w:w="849" w:type="pct"/>
            <w:tcBorders>
              <w:top w:val="single" w:sz="4" w:space="0" w:color="auto"/>
              <w:left w:val="single" w:sz="4" w:space="0" w:color="auto"/>
              <w:bottom w:val="single" w:sz="4" w:space="0" w:color="auto"/>
              <w:right w:val="single" w:sz="4" w:space="0" w:color="auto"/>
            </w:tcBorders>
          </w:tcPr>
          <w:p w14:paraId="39978E18"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06330304"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6E077130"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2E8E3C3E"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21A9EF77"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2BB68136" w14:textId="77777777" w:rsidTr="00F53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35CCF835"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top w:val="single" w:sz="4" w:space="0" w:color="auto"/>
              <w:left w:val="single" w:sz="4" w:space="0" w:color="auto"/>
              <w:bottom w:val="single" w:sz="4" w:space="0" w:color="auto"/>
              <w:right w:val="single" w:sz="4" w:space="0" w:color="auto"/>
            </w:tcBorders>
          </w:tcPr>
          <w:p w14:paraId="135AD2FD"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top w:val="single" w:sz="4" w:space="0" w:color="auto"/>
              <w:left w:val="single" w:sz="4" w:space="0" w:color="auto"/>
              <w:bottom w:val="single" w:sz="4" w:space="0" w:color="auto"/>
              <w:right w:val="single" w:sz="4" w:space="0" w:color="auto"/>
            </w:tcBorders>
          </w:tcPr>
          <w:p w14:paraId="1E5CDD33"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6B9EA439"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400F0F79"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1CD17D09"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14:paraId="1387BE46" w14:textId="77777777" w:rsidR="00D32BCD" w:rsidRDefault="00D32BCD" w:rsidP="0075737F">
      <w:pPr>
        <w:rPr>
          <w:rFonts w:asciiTheme="minorHAnsi" w:hAnsiTheme="minorHAnsi"/>
        </w:rPr>
      </w:pPr>
    </w:p>
    <w:p w14:paraId="599B4C1C" w14:textId="77777777" w:rsidR="0075737F" w:rsidRPr="0075737F" w:rsidRDefault="0075737F" w:rsidP="0075737F">
      <w:pPr>
        <w:rPr>
          <w:rFonts w:asciiTheme="minorHAnsi" w:hAnsiTheme="minorHAnsi"/>
        </w:rPr>
      </w:pPr>
    </w:p>
    <w:p w14:paraId="35C3AF5B"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Existence de servitudes et autres droits</w:t>
      </w:r>
      <w:r w:rsidR="006E4592">
        <w:rPr>
          <w:rFonts w:asciiTheme="minorHAnsi" w:hAnsiTheme="minorHAnsi"/>
          <w:u w:val="single"/>
        </w:rPr>
        <w:t> :</w:t>
      </w:r>
      <w:r w:rsidRPr="0075737F">
        <w:rPr>
          <w:rFonts w:asciiTheme="minorHAnsi" w:hAnsiTheme="minorHAnsi"/>
          <w:b/>
          <w:color w:val="FF0000"/>
        </w:rPr>
        <w:t> </w:t>
      </w:r>
    </w:p>
    <w:p w14:paraId="2F2B0017"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p>
    <w:p w14:paraId="1FAF3784"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14:paraId="1FF18F88" w14:textId="77777777" w:rsidR="0075737F" w:rsidRPr="007D4FE5" w:rsidRDefault="0075737F" w:rsidP="0075737F">
      <w:pPr>
        <w:jc w:val="both"/>
        <w:rPr>
          <w:rFonts w:asciiTheme="minorHAnsi" w:eastAsia="Times New Roman" w:hAnsiTheme="minorHAnsi" w:cs="Times New Roman"/>
          <w:b/>
          <w:sz w:val="36"/>
          <w:szCs w:val="36"/>
          <w:lang w:val="fr-FR" w:eastAsia="fr-FR"/>
        </w:rPr>
      </w:pPr>
    </w:p>
    <w:p w14:paraId="111C2050" w14:textId="77777777"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14:paraId="7F10509C" w14:textId="77777777" w:rsidR="0075737F" w:rsidRPr="007D4FE5" w:rsidRDefault="0075737F" w:rsidP="0075737F">
      <w:pPr>
        <w:jc w:val="both"/>
        <w:rPr>
          <w:rFonts w:asciiTheme="minorHAnsi" w:eastAsia="Times New Roman" w:hAnsiTheme="minorHAnsi" w:cs="Times New Roman"/>
          <w:b/>
          <w:sz w:val="36"/>
          <w:szCs w:val="36"/>
          <w:lang w:val="fr-FR" w:eastAsia="fr-FR"/>
        </w:rPr>
      </w:pPr>
    </w:p>
    <w:p w14:paraId="2FF16FAD" w14:textId="3E72B50D" w:rsidR="0075737F" w:rsidRPr="0075737F" w:rsidRDefault="0075737F" w:rsidP="00D32BCD">
      <w:pPr>
        <w:pStyle w:val="Paragraphedeliste"/>
        <w:numPr>
          <w:ilvl w:val="0"/>
          <w:numId w:val="1"/>
        </w:numPr>
        <w:pBdr>
          <w:top w:val="single" w:sz="4" w:space="1" w:color="auto"/>
          <w:left w:val="single" w:sz="4" w:space="4" w:color="auto"/>
          <w:bottom w:val="single" w:sz="4" w:space="1" w:color="auto"/>
          <w:right w:val="single" w:sz="4" w:space="4" w:color="auto"/>
        </w:pBdr>
        <w:spacing w:line="276" w:lineRule="auto"/>
        <w:ind w:left="709" w:hanging="709"/>
      </w:pPr>
      <w:r w:rsidRPr="0075737F">
        <w:t>Réunion de projet en date du</w:t>
      </w:r>
      <w:r w:rsidR="008E0DA9" w:rsidRPr="0075737F">
        <w:t xml:space="preserve"> : …</w:t>
      </w:r>
      <w:r w:rsidRPr="0075737F">
        <w:t>.</w:t>
      </w:r>
    </w:p>
    <w:p w14:paraId="5C561531" w14:textId="77777777"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6E4592">
        <w:t>………..</w:t>
      </w:r>
      <w:r w:rsidRPr="0075737F">
        <w:t xml:space="preserve"> à ….</w:t>
      </w:r>
    </w:p>
    <w:p w14:paraId="6D77CE5E" w14:textId="77777777"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6E4592">
        <w:t>……….</w:t>
      </w:r>
      <w:r w:rsidRPr="0075737F">
        <w:t xml:space="preserve"> à ….</w:t>
      </w:r>
    </w:p>
    <w:p w14:paraId="0E1A6FF3" w14:textId="6333EDBA" w:rsidR="0075737F" w:rsidRPr="0075737F" w:rsidRDefault="0075737F" w:rsidP="006E4592">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 xml:space="preserve">Autres permis relatifs au </w:t>
      </w:r>
      <w:r w:rsidR="008E0DA9" w:rsidRPr="0075737F">
        <w:t>bien (</w:t>
      </w:r>
      <w:r w:rsidRPr="0075737F">
        <w:t xml:space="preserve">urbanisme, urbanisation, environnement, unique, implantation commerciale, intégré, </w:t>
      </w:r>
      <w:r w:rsidR="006E4592" w:rsidRPr="0075737F">
        <w:t>…)</w:t>
      </w:r>
      <w:r w:rsidRPr="0075737F">
        <w:t xml:space="preserve"> : </w:t>
      </w:r>
    </w:p>
    <w:p w14:paraId="27457D1E" w14:textId="77777777"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14:paraId="2FDDB873" w14:textId="77777777" w:rsidR="0075737F" w:rsidRPr="0075737F"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 xml:space="preserve">……………………………………………………………………………………………………………………..….  ……………………………………………………………………………………………………………………..….  ……………………………………………………………………………………………………………………..….  ……………………………………………………………………………………………………………………..….  </w:t>
      </w:r>
    </w:p>
    <w:p w14:paraId="67F9D15E" w14:textId="54F451C9" w:rsidR="0075737F" w:rsidRDefault="0075737F" w:rsidP="0075737F">
      <w:pPr>
        <w:jc w:val="both"/>
        <w:rPr>
          <w:rFonts w:asciiTheme="minorHAnsi" w:eastAsia="Times New Roman" w:hAnsiTheme="minorHAnsi" w:cs="Times New Roman"/>
          <w:b/>
          <w:sz w:val="36"/>
          <w:szCs w:val="36"/>
          <w:lang w:val="fr-FR" w:eastAsia="fr-FR"/>
        </w:rPr>
      </w:pPr>
    </w:p>
    <w:p w14:paraId="3BF2712C" w14:textId="5EEC8710" w:rsidR="007D4FE5" w:rsidRDefault="007D4FE5" w:rsidP="0075737F">
      <w:pPr>
        <w:jc w:val="both"/>
        <w:rPr>
          <w:rFonts w:asciiTheme="minorHAnsi" w:eastAsia="Times New Roman" w:hAnsiTheme="minorHAnsi" w:cs="Times New Roman"/>
          <w:b/>
          <w:sz w:val="36"/>
          <w:szCs w:val="36"/>
          <w:lang w:val="fr-FR" w:eastAsia="fr-FR"/>
        </w:rPr>
      </w:pPr>
    </w:p>
    <w:p w14:paraId="33066819" w14:textId="17D46784" w:rsidR="007D4FE5" w:rsidRDefault="007D4FE5" w:rsidP="0075737F">
      <w:pPr>
        <w:jc w:val="both"/>
        <w:rPr>
          <w:rFonts w:asciiTheme="minorHAnsi" w:eastAsia="Times New Roman" w:hAnsiTheme="minorHAnsi" w:cs="Times New Roman"/>
          <w:b/>
          <w:sz w:val="36"/>
          <w:szCs w:val="36"/>
          <w:lang w:val="fr-FR" w:eastAsia="fr-FR"/>
        </w:rPr>
      </w:pPr>
    </w:p>
    <w:p w14:paraId="4A940406" w14:textId="2B6B488D" w:rsidR="007D4FE5" w:rsidRDefault="007D4FE5" w:rsidP="0075737F">
      <w:pPr>
        <w:jc w:val="both"/>
        <w:rPr>
          <w:rFonts w:asciiTheme="minorHAnsi" w:eastAsia="Times New Roman" w:hAnsiTheme="minorHAnsi" w:cs="Times New Roman"/>
          <w:b/>
          <w:sz w:val="36"/>
          <w:szCs w:val="36"/>
          <w:lang w:val="fr-FR" w:eastAsia="fr-FR"/>
        </w:rPr>
      </w:pPr>
    </w:p>
    <w:p w14:paraId="4DCB120D" w14:textId="77777777" w:rsidR="007D4FE5" w:rsidRPr="007D4FE5" w:rsidRDefault="007D4FE5" w:rsidP="0075737F">
      <w:pPr>
        <w:jc w:val="both"/>
        <w:rPr>
          <w:rFonts w:asciiTheme="minorHAnsi" w:eastAsia="Times New Roman" w:hAnsiTheme="minorHAnsi" w:cs="Times New Roman"/>
          <w:b/>
          <w:sz w:val="36"/>
          <w:szCs w:val="36"/>
          <w:lang w:val="fr-FR" w:eastAsia="fr-FR"/>
        </w:rPr>
      </w:pPr>
    </w:p>
    <w:p w14:paraId="75E1E8D3" w14:textId="77777777"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lastRenderedPageBreak/>
        <w:t>Cadre 5 - Situation juridique du bien</w:t>
      </w:r>
    </w:p>
    <w:p w14:paraId="76ADD325" w14:textId="77777777" w:rsidR="00CF6F23" w:rsidRPr="007D4FE5" w:rsidRDefault="00CF6F23" w:rsidP="0075737F">
      <w:pPr>
        <w:jc w:val="both"/>
        <w:rPr>
          <w:rFonts w:asciiTheme="minorHAnsi" w:eastAsia="Times New Roman" w:hAnsiTheme="minorHAnsi" w:cs="Times New Roman"/>
          <w:b/>
          <w:sz w:val="36"/>
          <w:szCs w:val="36"/>
          <w:lang w:val="fr-FR" w:eastAsia="fr-FR"/>
        </w:rPr>
      </w:pPr>
    </w:p>
    <w:p w14:paraId="42BD8E59" w14:textId="77777777" w:rsidR="00921C55" w:rsidRPr="0075737F" w:rsidRDefault="00921C55" w:rsidP="00921C55">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14:paraId="7D0AC62B" w14:textId="77777777" w:rsidR="00921C55" w:rsidRPr="0075737F" w:rsidRDefault="00921C55" w:rsidP="00921C55">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t xml:space="preserve">Liste des documents du </w:t>
      </w:r>
      <w:proofErr w:type="spellStart"/>
      <w:r w:rsidRPr="0075737F">
        <w:rPr>
          <w:rFonts w:asciiTheme="minorHAnsi" w:hAnsiTheme="minorHAnsi"/>
          <w:b/>
        </w:rPr>
        <w:t>CoDT</w:t>
      </w:r>
      <w:proofErr w:type="spellEnd"/>
      <w:r w:rsidRPr="0075737F">
        <w:rPr>
          <w:rFonts w:asciiTheme="minorHAnsi" w:hAnsiTheme="minorHAnsi"/>
          <w:b/>
        </w:rPr>
        <w:t xml:space="preserve"> qui s’appliquent au bien et précision du zonage</w:t>
      </w:r>
    </w:p>
    <w:p w14:paraId="216157A9" w14:textId="77777777" w:rsidR="00921C55" w:rsidRPr="0075737F" w:rsidRDefault="00921C55" w:rsidP="00921C55">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 xml:space="preserve">Schéma de développement territorial si application de l’article D.II.16 du </w:t>
      </w:r>
      <w:proofErr w:type="spellStart"/>
      <w:r w:rsidRPr="0075737F">
        <w:t>CoDT</w:t>
      </w:r>
      <w:proofErr w:type="spellEnd"/>
      <w:r w:rsidRPr="0075737F">
        <w:t> :</w:t>
      </w:r>
    </w:p>
    <w:p w14:paraId="2E6CA192" w14:textId="135049B4" w:rsidR="00921C55" w:rsidRPr="0075737F" w:rsidRDefault="00921C55" w:rsidP="00921C55">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Plan de secteur</w:t>
      </w:r>
      <w:r w:rsidR="008E0DA9" w:rsidRPr="0075737F">
        <w:t xml:space="preserve"> : …</w:t>
      </w:r>
      <w:r w:rsidRPr="0075737F">
        <w:t>….</w:t>
      </w:r>
    </w:p>
    <w:p w14:paraId="187F3A34" w14:textId="613E4FAE" w:rsidR="00921C55" w:rsidRPr="0075737F" w:rsidRDefault="00921C55" w:rsidP="00921C55">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Carte d’affectation des sols</w:t>
      </w:r>
      <w:r w:rsidR="008E0DA9" w:rsidRPr="0075737F">
        <w:t xml:space="preserve"> : …</w:t>
      </w:r>
      <w:r w:rsidRPr="0075737F">
        <w:t xml:space="preserve">. </w:t>
      </w:r>
    </w:p>
    <w:p w14:paraId="63E8A066" w14:textId="326E3E8C" w:rsidR="00921C55" w:rsidRPr="0075737F" w:rsidRDefault="00921C55" w:rsidP="00921C55">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 xml:space="preserve">Schéma de développement </w:t>
      </w:r>
      <w:proofErr w:type="spellStart"/>
      <w:r w:rsidRPr="0075737F">
        <w:rPr>
          <w:u w:val="single"/>
        </w:rPr>
        <w:t>pluricommunal</w:t>
      </w:r>
      <w:proofErr w:type="spellEnd"/>
      <w:r w:rsidR="008E0DA9" w:rsidRPr="0075737F">
        <w:t xml:space="preserve"> : …</w:t>
      </w:r>
      <w:r w:rsidRPr="0075737F">
        <w:t>….</w:t>
      </w:r>
    </w:p>
    <w:p w14:paraId="6E5E5C24" w14:textId="16699DA3" w:rsidR="00921C55" w:rsidRPr="0075737F" w:rsidRDefault="00921C55" w:rsidP="00921C55">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communal</w:t>
      </w:r>
      <w:r w:rsidR="008E0DA9" w:rsidRPr="0075737F">
        <w:t xml:space="preserve"> : …</w:t>
      </w:r>
      <w:r w:rsidRPr="0075737F">
        <w:t>.</w:t>
      </w:r>
    </w:p>
    <w:p w14:paraId="3501D148" w14:textId="2300E88C" w:rsidR="00921C55" w:rsidRDefault="00921C55" w:rsidP="00921C55">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d’orientation local</w:t>
      </w:r>
      <w:r w:rsidR="008E0DA9" w:rsidRPr="0075737F">
        <w:t xml:space="preserve"> : …</w:t>
      </w:r>
      <w:r w:rsidRPr="0075737F">
        <w:t>.</w:t>
      </w:r>
    </w:p>
    <w:p w14:paraId="47626EB4" w14:textId="635220F8" w:rsidR="008A699C" w:rsidRPr="0075737F" w:rsidRDefault="008A699C" w:rsidP="008A699C">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régional d’urbanisme</w:t>
      </w:r>
      <w:r w:rsidR="008E0DA9" w:rsidRPr="0075737F">
        <w:t xml:space="preserve"> : …</w:t>
      </w:r>
    </w:p>
    <w:p w14:paraId="21C688E8" w14:textId="532D5170" w:rsidR="00921C55" w:rsidRPr="0075737F" w:rsidRDefault="00921C55" w:rsidP="00921C55">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communal d’urbanisme</w:t>
      </w:r>
      <w:r w:rsidR="008E0DA9" w:rsidRPr="0075737F">
        <w:t xml:space="preserve"> : …</w:t>
      </w:r>
      <w:r w:rsidRPr="0075737F">
        <w:t>.</w:t>
      </w:r>
    </w:p>
    <w:p w14:paraId="1754FBE6" w14:textId="3E6E0E4C" w:rsidR="00921C55" w:rsidRPr="0075737F" w:rsidRDefault="00921C55" w:rsidP="00921C55">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rPr>
          <w:u w:val="single"/>
        </w:rPr>
        <w:t>Permis d’urbanisation</w:t>
      </w:r>
      <w:r w:rsidR="008E0DA9" w:rsidRPr="0075737F">
        <w:rPr>
          <w:u w:val="single"/>
        </w:rPr>
        <w:t xml:space="preserve"> : …</w:t>
      </w:r>
      <w:r w:rsidRPr="0075737F">
        <w:t>..</w:t>
      </w:r>
      <w:r>
        <w:tab/>
      </w:r>
      <w:r>
        <w:tab/>
      </w:r>
      <w:r>
        <w:tab/>
      </w:r>
      <w:r>
        <w:tab/>
      </w:r>
      <w:r>
        <w:tab/>
        <w:t>Lot n</w:t>
      </w:r>
      <w:r w:rsidR="008E0DA9">
        <w:t xml:space="preserve"> : …</w:t>
      </w:r>
      <w:r>
        <w:t>………………</w:t>
      </w:r>
    </w:p>
    <w:p w14:paraId="325072AF" w14:textId="0BDFB067" w:rsidR="00921C55" w:rsidRPr="0075737F" w:rsidRDefault="00921C55" w:rsidP="00921C55">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 xml:space="preserve">Bien comportant un arbre – </w:t>
      </w:r>
      <w:r w:rsidR="008E0DA9" w:rsidRPr="0075737F">
        <w:t>arbuste -</w:t>
      </w:r>
      <w:r w:rsidRPr="0075737F">
        <w:t xml:space="preserve"> une haie remarquable</w:t>
      </w:r>
    </w:p>
    <w:p w14:paraId="534C6C07" w14:textId="77777777" w:rsidR="00921C55" w:rsidRDefault="00921C55" w:rsidP="00921C55">
      <w:pPr>
        <w:pStyle w:val="Paragraphedeliste"/>
        <w:numPr>
          <w:ilvl w:val="0"/>
          <w:numId w:val="8"/>
        </w:numPr>
        <w:pBdr>
          <w:top w:val="single" w:sz="4" w:space="1" w:color="auto"/>
          <w:left w:val="single" w:sz="4" w:space="4" w:color="auto"/>
          <w:bottom w:val="single" w:sz="4" w:space="1" w:color="auto"/>
          <w:right w:val="single" w:sz="4" w:space="4" w:color="auto"/>
        </w:pBdr>
        <w:spacing w:line="276" w:lineRule="auto"/>
        <w:ind w:left="709" w:hanging="709"/>
        <w:jc w:val="both"/>
      </w:pPr>
      <w:r>
        <w:t xml:space="preserve">Bien soumis à la taxation des bénéfices résultant de la planification </w:t>
      </w:r>
    </w:p>
    <w:p w14:paraId="35D93B2F" w14:textId="77777777" w:rsidR="00921C55" w:rsidRPr="0075737F" w:rsidRDefault="00921C55" w:rsidP="00921C55">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 xml:space="preserve">Site à réaménager, site de réhabilitation paysagère et environnementale, périmètre de remembrement urbain, de rénovation urbaine, de revitalisation urbaine, zone d’initiative privilégiée : … </w:t>
      </w:r>
    </w:p>
    <w:p w14:paraId="058A333F" w14:textId="55E0F38C" w:rsidR="005D3BF1" w:rsidRPr="00921C55" w:rsidRDefault="005D3BF1" w:rsidP="005D3BF1">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eastAsia="fr-FR"/>
        </w:rPr>
      </w:pPr>
    </w:p>
    <w:p w14:paraId="37C882C9" w14:textId="77777777" w:rsidR="00921C55" w:rsidRPr="007D4FE5" w:rsidRDefault="00921C55" w:rsidP="00921C55">
      <w:pPr>
        <w:pBdr>
          <w:top w:val="single" w:sz="4" w:space="1" w:color="auto"/>
          <w:left w:val="single" w:sz="4" w:space="4" w:color="auto"/>
          <w:bottom w:val="single" w:sz="4" w:space="1" w:color="auto"/>
          <w:right w:val="single" w:sz="4" w:space="4" w:color="auto"/>
        </w:pBdr>
        <w:autoSpaceDE w:val="0"/>
        <w:autoSpaceDN w:val="0"/>
        <w:adjustRightInd w:val="0"/>
        <w:spacing w:line="191" w:lineRule="atLeast"/>
        <w:rPr>
          <w:rFonts w:ascii="Calibri" w:eastAsia="Calibri" w:hAnsi="Calibri" w:cs="Times New Roman"/>
          <w:b/>
          <w:color w:val="000000" w:themeColor="text1"/>
        </w:rPr>
      </w:pPr>
      <w:r w:rsidRPr="007D4FE5">
        <w:rPr>
          <w:rFonts w:ascii="Calibri" w:eastAsia="Calibri" w:hAnsi="Calibri" w:cs="Times New Roman"/>
          <w:b/>
          <w:color w:val="000000" w:themeColor="text1"/>
        </w:rPr>
        <w:t>En application du Code wallon du Patrimoine</w:t>
      </w:r>
    </w:p>
    <w:p w14:paraId="224E2B38" w14:textId="77777777" w:rsidR="00921C55" w:rsidRPr="007D4FE5" w:rsidRDefault="00921C55" w:rsidP="00921C55">
      <w:pPr>
        <w:pBdr>
          <w:top w:val="single" w:sz="4" w:space="1" w:color="auto"/>
          <w:left w:val="single" w:sz="4" w:space="4" w:color="auto"/>
          <w:bottom w:val="single" w:sz="4" w:space="1" w:color="auto"/>
          <w:right w:val="single" w:sz="4" w:space="4" w:color="auto"/>
        </w:pBdr>
        <w:autoSpaceDE w:val="0"/>
        <w:autoSpaceDN w:val="0"/>
        <w:adjustRightInd w:val="0"/>
        <w:spacing w:line="191" w:lineRule="atLeast"/>
        <w:jc w:val="both"/>
        <w:rPr>
          <w:rFonts w:ascii="Calibri" w:eastAsia="Calibri" w:hAnsi="Calibri" w:cs="Times New Roman"/>
          <w:b/>
          <w:color w:val="000000" w:themeColor="text1"/>
        </w:rPr>
      </w:pPr>
    </w:p>
    <w:p w14:paraId="2BDCC0C9" w14:textId="77777777" w:rsidR="00921C55" w:rsidRPr="007D4FE5" w:rsidRDefault="00921C55" w:rsidP="00921C55">
      <w:pPr>
        <w:numPr>
          <w:ilvl w:val="0"/>
          <w:numId w:val="10"/>
        </w:numPr>
        <w:pBdr>
          <w:top w:val="single" w:sz="4" w:space="1" w:color="auto"/>
          <w:left w:val="single" w:sz="4" w:space="4" w:color="auto"/>
          <w:bottom w:val="single" w:sz="4" w:space="1" w:color="auto"/>
          <w:right w:val="single" w:sz="4" w:space="4" w:color="auto"/>
        </w:pBdr>
        <w:spacing w:line="276" w:lineRule="auto"/>
        <w:ind w:left="360"/>
        <w:contextualSpacing/>
        <w:jc w:val="both"/>
        <w:rPr>
          <w:rFonts w:ascii="Calibri" w:eastAsia="Calibri" w:hAnsi="Calibri" w:cs="Times New Roman"/>
          <w:color w:val="000000" w:themeColor="text1"/>
        </w:rPr>
      </w:pPr>
      <w:r w:rsidRPr="007D4FE5">
        <w:rPr>
          <w:rFonts w:ascii="Calibri" w:eastAsia="Calibri" w:hAnsi="Calibri" w:cs="Times New Roman"/>
          <w:color w:val="000000" w:themeColor="text1"/>
        </w:rPr>
        <w:t>bien classé ou bien assimilé (inscription sur la liste de sauvegarde ou soumis provisoirement aux effets du classement)</w:t>
      </w:r>
    </w:p>
    <w:p w14:paraId="4EDCB6C3" w14:textId="77777777" w:rsidR="00921C55" w:rsidRPr="007D4FE5" w:rsidRDefault="00921C55" w:rsidP="00921C55">
      <w:pPr>
        <w:numPr>
          <w:ilvl w:val="0"/>
          <w:numId w:val="10"/>
        </w:numPr>
        <w:pBdr>
          <w:top w:val="single" w:sz="4" w:space="1" w:color="auto"/>
          <w:left w:val="single" w:sz="4" w:space="4" w:color="auto"/>
          <w:bottom w:val="single" w:sz="4" w:space="1" w:color="auto"/>
          <w:right w:val="single" w:sz="4" w:space="4" w:color="auto"/>
        </w:pBdr>
        <w:spacing w:line="276" w:lineRule="auto"/>
        <w:ind w:left="360"/>
        <w:contextualSpacing/>
        <w:jc w:val="both"/>
        <w:rPr>
          <w:rFonts w:ascii="Calibri" w:eastAsia="Calibri" w:hAnsi="Calibri" w:cs="Times New Roman"/>
          <w:color w:val="000000" w:themeColor="text1"/>
        </w:rPr>
      </w:pPr>
      <w:r w:rsidRPr="007D4FE5">
        <w:rPr>
          <w:rFonts w:ascii="Calibri" w:eastAsia="Calibri" w:hAnsi="Calibri" w:cs="Times New Roman"/>
          <w:color w:val="000000" w:themeColor="text1"/>
        </w:rPr>
        <w:t>bien situé dans une zone de protection d’un bien classé</w:t>
      </w:r>
    </w:p>
    <w:p w14:paraId="045C2538" w14:textId="77777777" w:rsidR="00921C55" w:rsidRPr="007D4FE5" w:rsidRDefault="00921C55" w:rsidP="00921C55">
      <w:pPr>
        <w:numPr>
          <w:ilvl w:val="0"/>
          <w:numId w:val="10"/>
        </w:numPr>
        <w:pBdr>
          <w:top w:val="single" w:sz="4" w:space="1" w:color="auto"/>
          <w:left w:val="single" w:sz="4" w:space="4" w:color="auto"/>
          <w:bottom w:val="single" w:sz="4" w:space="1" w:color="auto"/>
          <w:right w:val="single" w:sz="4" w:space="4" w:color="auto"/>
        </w:pBdr>
        <w:spacing w:line="276" w:lineRule="auto"/>
        <w:ind w:left="360"/>
        <w:contextualSpacing/>
        <w:jc w:val="both"/>
        <w:rPr>
          <w:rFonts w:ascii="Calibri" w:eastAsia="Calibri" w:hAnsi="Calibri" w:cs="Times New Roman"/>
          <w:color w:val="000000" w:themeColor="text1"/>
        </w:rPr>
      </w:pPr>
      <w:r w:rsidRPr="007D4FE5">
        <w:rPr>
          <w:rFonts w:ascii="Calibri" w:eastAsia="Calibri" w:hAnsi="Calibri" w:cs="Times New Roman"/>
          <w:color w:val="000000" w:themeColor="text1"/>
        </w:rPr>
        <w:t>bien classé inscrit sur la liste du patrimoine exceptionnel de Wallonie</w:t>
      </w:r>
    </w:p>
    <w:p w14:paraId="5E0C88AB" w14:textId="77777777" w:rsidR="00921C55" w:rsidRPr="007D4FE5" w:rsidRDefault="00921C55" w:rsidP="00921C55">
      <w:pPr>
        <w:numPr>
          <w:ilvl w:val="0"/>
          <w:numId w:val="10"/>
        </w:numPr>
        <w:pBdr>
          <w:top w:val="single" w:sz="4" w:space="1" w:color="auto"/>
          <w:left w:val="single" w:sz="4" w:space="4" w:color="auto"/>
          <w:bottom w:val="single" w:sz="4" w:space="1" w:color="auto"/>
          <w:right w:val="single" w:sz="4" w:space="4" w:color="auto"/>
        </w:pBdr>
        <w:spacing w:line="276" w:lineRule="auto"/>
        <w:ind w:left="360"/>
        <w:contextualSpacing/>
        <w:jc w:val="both"/>
        <w:rPr>
          <w:rFonts w:ascii="Calibri" w:eastAsia="Calibri" w:hAnsi="Calibri" w:cs="Times New Roman"/>
          <w:color w:val="000000" w:themeColor="text1"/>
        </w:rPr>
      </w:pPr>
      <w:r w:rsidRPr="007D4FE5">
        <w:rPr>
          <w:rFonts w:ascii="Calibri" w:eastAsia="Calibri" w:hAnsi="Calibri" w:cs="Times New Roman"/>
          <w:color w:val="000000" w:themeColor="text1"/>
        </w:rPr>
        <w:t xml:space="preserve">bien inscrit sur la liste du patrimoine mondial ou situé dans une zone tampon </w:t>
      </w:r>
    </w:p>
    <w:p w14:paraId="21E3F239" w14:textId="77777777" w:rsidR="00921C55" w:rsidRPr="007D4FE5" w:rsidRDefault="00921C55" w:rsidP="00921C55">
      <w:pPr>
        <w:numPr>
          <w:ilvl w:val="0"/>
          <w:numId w:val="10"/>
        </w:numPr>
        <w:pBdr>
          <w:top w:val="single" w:sz="4" w:space="1" w:color="auto"/>
          <w:left w:val="single" w:sz="4" w:space="4" w:color="auto"/>
          <w:bottom w:val="single" w:sz="4" w:space="1" w:color="auto"/>
          <w:right w:val="single" w:sz="4" w:space="4" w:color="auto"/>
        </w:pBdr>
        <w:spacing w:line="276" w:lineRule="auto"/>
        <w:ind w:left="360"/>
        <w:contextualSpacing/>
        <w:jc w:val="both"/>
        <w:rPr>
          <w:rFonts w:ascii="Calibri" w:eastAsia="Calibri" w:hAnsi="Calibri" w:cs="Times New Roman"/>
          <w:color w:val="000000" w:themeColor="text1"/>
        </w:rPr>
      </w:pPr>
      <w:r w:rsidRPr="007D4FE5">
        <w:rPr>
          <w:rFonts w:ascii="Calibri" w:eastAsia="Calibri" w:hAnsi="Calibri" w:cs="Times New Roman"/>
          <w:color w:val="000000" w:themeColor="text1"/>
        </w:rPr>
        <w:t>bien pastillé à l’inventaire régional du patrimoine</w:t>
      </w:r>
    </w:p>
    <w:p w14:paraId="40D02FFA" w14:textId="77777777" w:rsidR="00921C55" w:rsidRPr="007D4FE5" w:rsidRDefault="00921C55" w:rsidP="00921C55">
      <w:pPr>
        <w:numPr>
          <w:ilvl w:val="0"/>
          <w:numId w:val="9"/>
        </w:numPr>
        <w:pBdr>
          <w:top w:val="single" w:sz="4" w:space="1" w:color="auto"/>
          <w:left w:val="single" w:sz="4" w:space="4" w:color="auto"/>
          <w:bottom w:val="single" w:sz="4" w:space="1" w:color="auto"/>
          <w:right w:val="single" w:sz="4" w:space="4" w:color="auto"/>
        </w:pBdr>
        <w:spacing w:line="276" w:lineRule="auto"/>
        <w:ind w:left="360"/>
        <w:contextualSpacing/>
        <w:jc w:val="both"/>
        <w:rPr>
          <w:rFonts w:ascii="Calibri" w:eastAsia="Calibri" w:hAnsi="Calibri" w:cs="Times New Roman"/>
          <w:color w:val="000000" w:themeColor="text1"/>
        </w:rPr>
      </w:pPr>
      <w:r w:rsidRPr="007D4FE5">
        <w:rPr>
          <w:rFonts w:ascii="Calibri" w:eastAsia="Calibri" w:hAnsi="Calibri" w:cs="Times New Roman"/>
          <w:color w:val="000000" w:themeColor="text1"/>
        </w:rPr>
        <w:t>bien situé dans le périmètre de la carte archéologique</w:t>
      </w:r>
    </w:p>
    <w:p w14:paraId="31EC3207" w14:textId="4D480D29" w:rsidR="00921C55" w:rsidRPr="00921C55" w:rsidRDefault="00921C55" w:rsidP="005D3BF1">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eastAsia="fr-FR"/>
        </w:rPr>
      </w:pPr>
    </w:p>
    <w:p w14:paraId="63EE9064" w14:textId="77777777" w:rsidR="009B2E3C" w:rsidRPr="007D4FE5" w:rsidRDefault="009B2E3C" w:rsidP="00F531E8">
      <w:pPr>
        <w:jc w:val="both"/>
        <w:rPr>
          <w:rFonts w:asciiTheme="minorHAnsi" w:eastAsia="Times New Roman" w:hAnsiTheme="minorHAnsi" w:cs="Times New Roman"/>
          <w:b/>
          <w:sz w:val="36"/>
          <w:szCs w:val="36"/>
          <w:lang w:val="fr-FR" w:eastAsia="fr-FR"/>
        </w:rPr>
      </w:pPr>
    </w:p>
    <w:p w14:paraId="614F578B" w14:textId="5B0AB2BB" w:rsidR="0075737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0770C8">
        <w:rPr>
          <w:rFonts w:asciiTheme="minorHAnsi" w:eastAsia="Times New Roman" w:hAnsiTheme="minorHAnsi" w:cs="Times New Roman"/>
          <w:b/>
          <w:sz w:val="36"/>
          <w:szCs w:val="36"/>
          <w:lang w:val="fr-FR" w:eastAsia="fr-FR"/>
        </w:rPr>
        <w:t>6</w:t>
      </w:r>
      <w:r w:rsidRPr="00D06AAF">
        <w:rPr>
          <w:rFonts w:asciiTheme="minorHAnsi" w:eastAsia="Times New Roman" w:hAnsiTheme="minorHAnsi" w:cs="Times New Roman"/>
          <w:b/>
          <w:sz w:val="36"/>
          <w:szCs w:val="36"/>
          <w:lang w:val="fr-FR" w:eastAsia="fr-FR"/>
        </w:rPr>
        <w:t xml:space="preserve"> – Liste et motivation des dérogations et écarts</w:t>
      </w:r>
    </w:p>
    <w:p w14:paraId="44779C48" w14:textId="77777777" w:rsidR="007D4FE5" w:rsidRPr="00D06AAF" w:rsidRDefault="007D4FE5" w:rsidP="0075737F">
      <w:pPr>
        <w:jc w:val="both"/>
        <w:rPr>
          <w:rFonts w:asciiTheme="minorHAnsi" w:eastAsia="Times New Roman" w:hAnsiTheme="minorHAnsi" w:cs="Times New Roman"/>
          <w:b/>
          <w:sz w:val="36"/>
          <w:szCs w:val="36"/>
          <w:lang w:val="fr-FR" w:eastAsia="fr-FR"/>
        </w:rPr>
      </w:pPr>
    </w:p>
    <w:p w14:paraId="3BDE55A0" w14:textId="77777777" w:rsidR="00D06AA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Lorsque la demande implique une dérogation au plan de secteur ou aux normes du guide régional d’urbanisme, ou un écart à un schéma, à une carte d’affectation des sols, aux ind</w:t>
      </w:r>
      <w:r w:rsidR="006E4592">
        <w:rPr>
          <w:rStyle w:val="Style135pt"/>
          <w:rFonts w:asciiTheme="minorHAnsi" w:hAnsiTheme="minorHAnsi"/>
          <w:sz w:val="22"/>
          <w:szCs w:val="22"/>
        </w:rPr>
        <w:t>ications d’un guide d’urbanisme</w:t>
      </w:r>
      <w:r w:rsidRPr="0075737F">
        <w:rPr>
          <w:rStyle w:val="Style135pt"/>
          <w:rFonts w:asciiTheme="minorHAnsi" w:hAnsiTheme="minorHAnsi"/>
          <w:sz w:val="22"/>
          <w:szCs w:val="22"/>
        </w:rPr>
        <w:t xml:space="preserve"> ou au permis d’urbanisation, </w:t>
      </w:r>
      <w:r w:rsidRPr="006E4592">
        <w:rPr>
          <w:rStyle w:val="Style135pt"/>
          <w:rFonts w:asciiTheme="minorHAnsi" w:hAnsiTheme="minorHAnsi"/>
          <w:sz w:val="22"/>
          <w:szCs w:val="22"/>
          <w:u w:val="single"/>
        </w:rPr>
        <w:t xml:space="preserve">la justification du respect des conditions fixées par les articles D.IV.5 à D.IV.13. </w:t>
      </w:r>
      <w:proofErr w:type="gramStart"/>
      <w:r w:rsidR="00F531E8" w:rsidRPr="006E4592">
        <w:rPr>
          <w:rStyle w:val="Style135pt"/>
          <w:rFonts w:asciiTheme="minorHAnsi" w:hAnsiTheme="minorHAnsi"/>
          <w:sz w:val="22"/>
          <w:szCs w:val="22"/>
          <w:u w:val="single"/>
        </w:rPr>
        <w:t>du</w:t>
      </w:r>
      <w:proofErr w:type="gramEnd"/>
      <w:r w:rsidR="00F531E8" w:rsidRPr="006E4592">
        <w:rPr>
          <w:rStyle w:val="Style135pt"/>
          <w:rFonts w:asciiTheme="minorHAnsi" w:hAnsiTheme="minorHAnsi"/>
          <w:sz w:val="22"/>
          <w:szCs w:val="22"/>
          <w:u w:val="single"/>
        </w:rPr>
        <w:t xml:space="preserve"> </w:t>
      </w:r>
      <w:proofErr w:type="spellStart"/>
      <w:r w:rsidR="00F531E8" w:rsidRPr="006E4592">
        <w:rPr>
          <w:rStyle w:val="Style135pt"/>
          <w:rFonts w:asciiTheme="minorHAnsi" w:hAnsiTheme="minorHAnsi"/>
          <w:sz w:val="22"/>
          <w:szCs w:val="22"/>
          <w:u w:val="single"/>
        </w:rPr>
        <w:t>CoDT</w:t>
      </w:r>
      <w:proofErr w:type="spellEnd"/>
      <w:r w:rsidR="006E4592">
        <w:rPr>
          <w:rStyle w:val="Style135pt"/>
          <w:rFonts w:asciiTheme="minorHAnsi" w:hAnsiTheme="minorHAnsi"/>
          <w:sz w:val="22"/>
          <w:szCs w:val="22"/>
          <w:u w:val="single"/>
        </w:rPr>
        <w:t> :</w:t>
      </w:r>
    </w:p>
    <w:p w14:paraId="5B87A4B4" w14:textId="77777777" w:rsidR="0075737F" w:rsidRPr="0075737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w:t>
      </w:r>
    </w:p>
    <w:p w14:paraId="7DC67576" w14:textId="77777777" w:rsidR="0075737F" w:rsidRPr="0075737F" w:rsidRDefault="0075737F" w:rsidP="0075737F">
      <w:pPr>
        <w:jc w:val="both"/>
        <w:rPr>
          <w:rFonts w:asciiTheme="minorHAnsi" w:eastAsia="Times New Roman" w:hAnsiTheme="minorHAnsi" w:cs="Times New Roman"/>
          <w:b/>
          <w:lang w:val="fr-FR" w:eastAsia="fr-FR"/>
        </w:rPr>
      </w:pPr>
    </w:p>
    <w:p w14:paraId="41953B89"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0770C8">
        <w:rPr>
          <w:rFonts w:asciiTheme="minorHAnsi" w:eastAsia="Times New Roman" w:hAnsiTheme="minorHAnsi" w:cs="Times New Roman"/>
          <w:b/>
          <w:sz w:val="36"/>
          <w:szCs w:val="36"/>
          <w:lang w:val="fr-FR" w:eastAsia="fr-FR"/>
        </w:rPr>
        <w:t>7</w:t>
      </w:r>
      <w:r w:rsidRPr="00D06AAF">
        <w:rPr>
          <w:rFonts w:asciiTheme="minorHAnsi" w:eastAsia="Times New Roman" w:hAnsiTheme="minorHAnsi" w:cs="Times New Roman"/>
          <w:b/>
          <w:sz w:val="36"/>
          <w:szCs w:val="36"/>
          <w:lang w:val="fr-FR" w:eastAsia="fr-FR"/>
        </w:rPr>
        <w:t xml:space="preserve"> - Code de l’Environnement</w:t>
      </w:r>
    </w:p>
    <w:p w14:paraId="1519C06D" w14:textId="77777777" w:rsidR="00F531E8" w:rsidRPr="007D4FE5" w:rsidRDefault="00F531E8" w:rsidP="00F531E8">
      <w:pPr>
        <w:jc w:val="both"/>
        <w:rPr>
          <w:rFonts w:asciiTheme="minorHAnsi" w:eastAsia="Times New Roman" w:hAnsiTheme="minorHAnsi" w:cs="Times New Roman"/>
          <w:b/>
          <w:sz w:val="36"/>
          <w:szCs w:val="36"/>
          <w:lang w:val="fr-FR" w:eastAsia="fr-FR"/>
        </w:rPr>
      </w:pPr>
    </w:p>
    <w:p w14:paraId="17F7DE48" w14:textId="77777777" w:rsidR="00F531E8" w:rsidRPr="00D41982" w:rsidRDefault="00F531E8" w:rsidP="00F531E8">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w:t>
      </w:r>
    </w:p>
    <w:p w14:paraId="1B172AFA" w14:textId="20D219BC" w:rsidR="00F531E8" w:rsidRPr="00D41982" w:rsidRDefault="008E0DA9" w:rsidP="00F531E8">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r>
      <w:r w:rsidR="00F531E8" w:rsidRPr="00D41982">
        <w:rPr>
          <w:rFonts w:asciiTheme="minorHAnsi" w:hAnsiTheme="minorHAnsi"/>
        </w:rPr>
        <w:t xml:space="preserve">Une notice d’évaluation des incidences </w:t>
      </w:r>
      <w:r w:rsidR="006E4592">
        <w:rPr>
          <w:rFonts w:asciiTheme="minorHAnsi" w:hAnsiTheme="minorHAnsi"/>
        </w:rPr>
        <w:t>sur l’environnement</w:t>
      </w:r>
    </w:p>
    <w:p w14:paraId="62D882D9" w14:textId="77777777" w:rsidR="00F531E8" w:rsidRPr="00D41982" w:rsidRDefault="00F531E8" w:rsidP="00F531E8">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t>Une étude d’incidences</w:t>
      </w:r>
      <w:r w:rsidR="006E4592">
        <w:rPr>
          <w:rFonts w:asciiTheme="minorHAnsi" w:hAnsiTheme="minorHAnsi"/>
        </w:rPr>
        <w:t xml:space="preserve"> sur l’environnement</w:t>
      </w:r>
      <w:r w:rsidRPr="00D41982">
        <w:rPr>
          <w:rFonts w:asciiTheme="minorHAnsi" w:hAnsiTheme="minorHAnsi"/>
        </w:rPr>
        <w:t xml:space="preserve">       </w:t>
      </w:r>
    </w:p>
    <w:p w14:paraId="2720AA5B" w14:textId="77777777" w:rsidR="00804A74" w:rsidRPr="007D4FE5" w:rsidRDefault="00804A74" w:rsidP="00804A74">
      <w:pPr>
        <w:jc w:val="both"/>
        <w:rPr>
          <w:rFonts w:asciiTheme="minorHAnsi" w:eastAsia="Times New Roman" w:hAnsiTheme="minorHAnsi" w:cs="Times New Roman"/>
          <w:b/>
          <w:sz w:val="36"/>
          <w:szCs w:val="36"/>
          <w:lang w:val="fr-FR" w:eastAsia="fr-FR"/>
        </w:rPr>
      </w:pPr>
    </w:p>
    <w:p w14:paraId="2B3431A3" w14:textId="1F27588C" w:rsidR="00804A74" w:rsidRDefault="00804A74" w:rsidP="00804A74">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8</w:t>
      </w:r>
      <w:r w:rsidRPr="004E6670">
        <w:rPr>
          <w:rFonts w:asciiTheme="minorHAnsi" w:eastAsia="Times New Roman" w:hAnsiTheme="minorHAnsi" w:cs="Times New Roman"/>
          <w:b/>
          <w:sz w:val="36"/>
          <w:szCs w:val="36"/>
          <w:lang w:val="fr-FR" w:eastAsia="fr-FR"/>
        </w:rPr>
        <w:t xml:space="preserve"> – Décret relatif à la gestion des sols </w:t>
      </w:r>
    </w:p>
    <w:p w14:paraId="0C61061F" w14:textId="77777777" w:rsidR="00804A74" w:rsidRPr="007D4FE5" w:rsidRDefault="00804A74" w:rsidP="00804A74">
      <w:pPr>
        <w:jc w:val="both"/>
        <w:rPr>
          <w:rStyle w:val="Style135pt"/>
          <w:rFonts w:asciiTheme="minorHAnsi" w:eastAsia="Times New Roman" w:hAnsiTheme="minorHAnsi" w:cs="Times New Roman"/>
          <w:sz w:val="36"/>
          <w:szCs w:val="36"/>
          <w:lang w:eastAsia="fr-FR"/>
        </w:rPr>
      </w:pPr>
    </w:p>
    <w:p w14:paraId="02EAFB74" w14:textId="2551488D" w:rsidR="008A699C" w:rsidRPr="007D4FE5" w:rsidRDefault="008A699C" w:rsidP="008A699C">
      <w:pPr>
        <w:pBdr>
          <w:top w:val="single" w:sz="4" w:space="1" w:color="auto"/>
          <w:left w:val="single" w:sz="4" w:space="4" w:color="auto"/>
          <w:bottom w:val="single" w:sz="4" w:space="1" w:color="auto"/>
          <w:right w:val="single" w:sz="4" w:space="4" w:color="auto"/>
        </w:pBdr>
        <w:jc w:val="both"/>
        <w:rPr>
          <w:rStyle w:val="Style135pt"/>
          <w:color w:val="000000" w:themeColor="text1"/>
          <w:sz w:val="22"/>
          <w:lang w:eastAsia="fr-FR"/>
        </w:rPr>
      </w:pPr>
      <w:r w:rsidRPr="004920A2">
        <w:rPr>
          <w:rStyle w:val="Style135pt"/>
          <w:rFonts w:asciiTheme="minorHAnsi" w:eastAsia="Times New Roman" w:hAnsiTheme="minorHAnsi" w:cs="Times New Roman"/>
          <w:sz w:val="22"/>
          <w:lang w:val="fr-FR" w:eastAsia="fr-FR"/>
        </w:rPr>
        <w:t xml:space="preserve">Vérifier les données relatives au bien inscrites dans la </w:t>
      </w:r>
      <w:r w:rsidRPr="007D4FE5">
        <w:rPr>
          <w:rStyle w:val="Style135pt"/>
          <w:rFonts w:asciiTheme="minorHAnsi" w:eastAsia="Times New Roman" w:hAnsiTheme="minorHAnsi" w:cs="Times New Roman"/>
          <w:color w:val="000000" w:themeColor="text1"/>
          <w:sz w:val="22"/>
          <w:lang w:val="fr-FR" w:eastAsia="fr-FR"/>
        </w:rPr>
        <w:t>banque de données au sens du décret du 1</w:t>
      </w:r>
      <w:r w:rsidRPr="007D4FE5">
        <w:rPr>
          <w:rStyle w:val="Style135pt"/>
          <w:rFonts w:asciiTheme="minorHAnsi" w:eastAsia="Times New Roman" w:hAnsiTheme="minorHAnsi" w:cs="Times New Roman"/>
          <w:color w:val="000000" w:themeColor="text1"/>
          <w:sz w:val="22"/>
          <w:vertAlign w:val="superscript"/>
          <w:lang w:val="fr-FR" w:eastAsia="fr-FR"/>
        </w:rPr>
        <w:t>er</w:t>
      </w:r>
      <w:r w:rsidRPr="007D4FE5">
        <w:rPr>
          <w:rStyle w:val="Style135pt"/>
          <w:rFonts w:asciiTheme="minorHAnsi" w:eastAsia="Times New Roman" w:hAnsiTheme="minorHAnsi" w:cs="Times New Roman"/>
          <w:color w:val="000000" w:themeColor="text1"/>
          <w:sz w:val="22"/>
          <w:lang w:val="fr-FR" w:eastAsia="fr-FR"/>
        </w:rPr>
        <w:t xml:space="preserve"> mars 2018 relatif à l’assainissement et à la gestion des sols</w:t>
      </w:r>
    </w:p>
    <w:p w14:paraId="75D060A6" w14:textId="149BE9AE" w:rsidR="008A699C" w:rsidRPr="007D4FE5" w:rsidRDefault="008A699C" w:rsidP="008A699C">
      <w:pPr>
        <w:pBdr>
          <w:top w:val="single" w:sz="4" w:space="1" w:color="auto"/>
          <w:left w:val="single" w:sz="4" w:space="4" w:color="auto"/>
          <w:bottom w:val="single" w:sz="4" w:space="1" w:color="auto"/>
          <w:right w:val="single" w:sz="4" w:space="4" w:color="auto"/>
        </w:pBdr>
        <w:jc w:val="both"/>
        <w:rPr>
          <w:rStyle w:val="Style135pt"/>
          <w:color w:val="000000" w:themeColor="text1"/>
          <w:sz w:val="22"/>
          <w:lang w:eastAsia="fr-FR"/>
        </w:rPr>
      </w:pPr>
      <w:r w:rsidRPr="007D4FE5">
        <w:rPr>
          <w:rFonts w:asciiTheme="minorHAnsi" w:hAnsiTheme="minorHAnsi"/>
          <w:color w:val="000000" w:themeColor="text1"/>
          <w:u w:val="single"/>
        </w:rPr>
        <w:t xml:space="preserve">Joindre en </w:t>
      </w:r>
      <w:r w:rsidR="008E0DA9" w:rsidRPr="007D4FE5">
        <w:rPr>
          <w:rFonts w:asciiTheme="minorHAnsi" w:hAnsiTheme="minorHAnsi"/>
          <w:color w:val="000000" w:themeColor="text1"/>
          <w:u w:val="single"/>
        </w:rPr>
        <w:t>annexe, les</w:t>
      </w:r>
      <w:r w:rsidRPr="007D4FE5">
        <w:rPr>
          <w:rFonts w:asciiTheme="minorHAnsi" w:hAnsiTheme="minorHAnsi"/>
          <w:color w:val="000000" w:themeColor="text1"/>
          <w:u w:val="single"/>
        </w:rPr>
        <w:t xml:space="preserve"> documents requis en application du décret </w:t>
      </w:r>
      <w:r w:rsidRPr="007D4FE5">
        <w:rPr>
          <w:rStyle w:val="Style135pt"/>
          <w:rFonts w:asciiTheme="minorHAnsi" w:eastAsia="Times New Roman" w:hAnsiTheme="minorHAnsi" w:cs="Times New Roman"/>
          <w:color w:val="000000" w:themeColor="text1"/>
          <w:sz w:val="22"/>
          <w:lang w:val="fr-FR" w:eastAsia="fr-FR"/>
        </w:rPr>
        <w:t>du 1</w:t>
      </w:r>
      <w:r w:rsidRPr="007D4FE5">
        <w:rPr>
          <w:rStyle w:val="Style135pt"/>
          <w:rFonts w:asciiTheme="minorHAnsi" w:eastAsia="Times New Roman" w:hAnsiTheme="minorHAnsi" w:cs="Times New Roman"/>
          <w:color w:val="000000" w:themeColor="text1"/>
          <w:sz w:val="22"/>
          <w:vertAlign w:val="superscript"/>
          <w:lang w:val="fr-FR" w:eastAsia="fr-FR"/>
        </w:rPr>
        <w:t>er</w:t>
      </w:r>
      <w:r w:rsidRPr="007D4FE5">
        <w:rPr>
          <w:rStyle w:val="Style135pt"/>
          <w:rFonts w:asciiTheme="minorHAnsi" w:eastAsia="Times New Roman" w:hAnsiTheme="minorHAnsi" w:cs="Times New Roman"/>
          <w:color w:val="000000" w:themeColor="text1"/>
          <w:sz w:val="22"/>
          <w:lang w:val="fr-FR" w:eastAsia="fr-FR"/>
        </w:rPr>
        <w:t xml:space="preserve"> mars 2018 relatif à l’assainissement et à la gestion des sols</w:t>
      </w:r>
      <w:r w:rsidR="007D4FE5" w:rsidRPr="007D4FE5">
        <w:rPr>
          <w:rStyle w:val="Style135pt"/>
          <w:color w:val="000000" w:themeColor="text1"/>
          <w:sz w:val="22"/>
          <w:lang w:eastAsia="fr-FR"/>
        </w:rPr>
        <w:t xml:space="preserve"> </w:t>
      </w:r>
      <w:r w:rsidRPr="007D4FE5">
        <w:rPr>
          <w:rStyle w:val="Style135pt"/>
          <w:rFonts w:asciiTheme="minorHAnsi" w:eastAsia="Times New Roman" w:hAnsiTheme="minorHAnsi" w:cs="Times New Roman"/>
          <w:color w:val="000000" w:themeColor="text1"/>
          <w:sz w:val="22"/>
          <w:lang w:val="fr-FR" w:eastAsia="fr-FR"/>
        </w:rPr>
        <w:t>et de ses arrêtés d’application</w:t>
      </w:r>
    </w:p>
    <w:p w14:paraId="35D54A29" w14:textId="3287E155" w:rsidR="00804A74" w:rsidRPr="007D4FE5" w:rsidRDefault="00804A74" w:rsidP="00804A74">
      <w:pPr>
        <w:jc w:val="both"/>
        <w:rPr>
          <w:rStyle w:val="Style135pt"/>
          <w:rFonts w:asciiTheme="minorHAnsi" w:eastAsia="Times New Roman" w:hAnsiTheme="minorHAnsi" w:cs="Times New Roman"/>
          <w:sz w:val="36"/>
          <w:szCs w:val="36"/>
          <w:lang w:eastAsia="fr-FR"/>
        </w:rPr>
      </w:pPr>
    </w:p>
    <w:p w14:paraId="3E6986A8" w14:textId="48AD00C2" w:rsidR="00B832A4" w:rsidRPr="007D4FE5" w:rsidRDefault="00B832A4" w:rsidP="00B832A4">
      <w:pPr>
        <w:jc w:val="both"/>
        <w:rPr>
          <w:rFonts w:asciiTheme="minorHAnsi" w:eastAsia="Times New Roman" w:hAnsiTheme="minorHAnsi" w:cstheme="minorHAnsi"/>
          <w:b/>
          <w:color w:val="000000" w:themeColor="text1"/>
          <w:sz w:val="36"/>
          <w:szCs w:val="36"/>
          <w:lang w:val="fr-FR" w:eastAsia="fr-FR"/>
        </w:rPr>
      </w:pPr>
      <w:r w:rsidRPr="007D4FE5">
        <w:rPr>
          <w:rFonts w:asciiTheme="minorHAnsi" w:eastAsia="Times New Roman" w:hAnsiTheme="minorHAnsi" w:cstheme="minorHAnsi"/>
          <w:b/>
          <w:color w:val="000000" w:themeColor="text1"/>
          <w:sz w:val="36"/>
          <w:szCs w:val="36"/>
          <w:lang w:val="fr-FR" w:eastAsia="fr-FR"/>
        </w:rPr>
        <w:t xml:space="preserve">Cadre </w:t>
      </w:r>
      <w:r w:rsidR="0032754B" w:rsidRPr="007D4FE5">
        <w:rPr>
          <w:rFonts w:asciiTheme="minorHAnsi" w:eastAsia="Times New Roman" w:hAnsiTheme="minorHAnsi" w:cstheme="minorHAnsi"/>
          <w:b/>
          <w:color w:val="000000" w:themeColor="text1"/>
          <w:sz w:val="36"/>
          <w:szCs w:val="36"/>
          <w:lang w:val="fr-FR" w:eastAsia="fr-FR"/>
        </w:rPr>
        <w:t>9</w:t>
      </w:r>
      <w:r w:rsidRPr="007D4FE5">
        <w:rPr>
          <w:rFonts w:asciiTheme="minorHAnsi" w:eastAsia="Times New Roman" w:hAnsiTheme="minorHAnsi" w:cstheme="minorHAnsi"/>
          <w:b/>
          <w:color w:val="000000" w:themeColor="text1"/>
          <w:sz w:val="36"/>
          <w:szCs w:val="36"/>
          <w:lang w:val="fr-FR" w:eastAsia="fr-FR"/>
        </w:rPr>
        <w:t xml:space="preserve"> – Code wallon du Patrimoine </w:t>
      </w:r>
    </w:p>
    <w:p w14:paraId="715FA2F6" w14:textId="77777777" w:rsidR="00B832A4" w:rsidRPr="007D4FE5" w:rsidRDefault="00B832A4" w:rsidP="00B832A4">
      <w:pPr>
        <w:pStyle w:val="paragraph"/>
        <w:spacing w:before="0" w:beforeAutospacing="0" w:after="0" w:afterAutospacing="0"/>
        <w:jc w:val="both"/>
        <w:textAlignment w:val="baseline"/>
        <w:rPr>
          <w:rStyle w:val="eop"/>
          <w:rFonts w:asciiTheme="minorHAnsi" w:hAnsiTheme="minorHAnsi" w:cstheme="minorHAnsi"/>
          <w:color w:val="000000" w:themeColor="text1"/>
          <w:sz w:val="36"/>
          <w:szCs w:val="36"/>
        </w:rPr>
      </w:pPr>
    </w:p>
    <w:p w14:paraId="7CFB9F97" w14:textId="77777777" w:rsidR="00B832A4" w:rsidRPr="007D4FE5" w:rsidRDefault="00B832A4" w:rsidP="00B832A4">
      <w:pPr>
        <w:pBdr>
          <w:top w:val="single" w:sz="4" w:space="1" w:color="auto"/>
          <w:left w:val="single" w:sz="4" w:space="4" w:color="auto"/>
          <w:bottom w:val="single" w:sz="4" w:space="1" w:color="auto"/>
          <w:right w:val="single" w:sz="4" w:space="4" w:color="auto"/>
        </w:pBdr>
        <w:jc w:val="both"/>
        <w:rPr>
          <w:rFonts w:asciiTheme="minorHAnsi" w:hAnsiTheme="minorHAnsi" w:cstheme="minorHAnsi"/>
          <w:color w:val="000000" w:themeColor="text1"/>
        </w:rPr>
      </w:pPr>
      <w:r w:rsidRPr="007D4FE5">
        <w:rPr>
          <w:rFonts w:asciiTheme="minorHAnsi" w:hAnsiTheme="minorHAnsi" w:cstheme="minorHAnsi"/>
          <w:color w:val="000000" w:themeColor="text1"/>
          <w:u w:val="single"/>
        </w:rPr>
        <w:t>La demande comporte</w:t>
      </w:r>
      <w:r w:rsidRPr="007D4FE5">
        <w:rPr>
          <w:rFonts w:asciiTheme="minorHAnsi" w:hAnsiTheme="minorHAnsi" w:cstheme="minorHAnsi"/>
          <w:color w:val="000000" w:themeColor="text1"/>
        </w:rPr>
        <w:t xml:space="preserve"> (joindre en annexe) :</w:t>
      </w:r>
    </w:p>
    <w:p w14:paraId="5C26572B" w14:textId="77777777" w:rsidR="00B832A4" w:rsidRPr="007D4FE5" w:rsidRDefault="00B832A4" w:rsidP="00B832A4">
      <w:pPr>
        <w:numPr>
          <w:ilvl w:val="0"/>
          <w:numId w:val="10"/>
        </w:numPr>
        <w:pBdr>
          <w:top w:val="single" w:sz="4" w:space="1" w:color="auto"/>
          <w:left w:val="single" w:sz="4" w:space="4" w:color="auto"/>
          <w:bottom w:val="single" w:sz="4" w:space="1" w:color="auto"/>
          <w:right w:val="single" w:sz="4" w:space="4" w:color="auto"/>
        </w:pBdr>
        <w:spacing w:line="276" w:lineRule="auto"/>
        <w:ind w:left="360"/>
        <w:contextualSpacing/>
        <w:jc w:val="both"/>
        <w:rPr>
          <w:rFonts w:asciiTheme="minorHAnsi" w:hAnsiTheme="minorHAnsi" w:cstheme="minorHAnsi"/>
          <w:color w:val="000000" w:themeColor="text1"/>
        </w:rPr>
      </w:pPr>
      <w:r w:rsidRPr="007D4FE5">
        <w:rPr>
          <w:rFonts w:asciiTheme="minorHAnsi" w:hAnsiTheme="minorHAnsi" w:cstheme="minorHAnsi"/>
          <w:color w:val="000000" w:themeColor="text1"/>
        </w:rPr>
        <w:t>Une autorisation patrimoniale valide lorsqu’elle est requise par le Code wallon du Patrimoine et qu’elle porte, en tout ou en partie, sur des actes et travaux qui font l’objet de la demande de permis d’urbanisme.</w:t>
      </w:r>
    </w:p>
    <w:p w14:paraId="62BCEA53" w14:textId="2C3306B1" w:rsidR="00B832A4" w:rsidRPr="007D4FE5" w:rsidRDefault="00B832A4" w:rsidP="00B832A4">
      <w:pPr>
        <w:numPr>
          <w:ilvl w:val="0"/>
          <w:numId w:val="10"/>
        </w:numPr>
        <w:pBdr>
          <w:top w:val="single" w:sz="4" w:space="1" w:color="auto"/>
          <w:left w:val="single" w:sz="4" w:space="4" w:color="auto"/>
          <w:bottom w:val="single" w:sz="4" w:space="1" w:color="auto"/>
          <w:right w:val="single" w:sz="4" w:space="4" w:color="auto"/>
        </w:pBdr>
        <w:spacing w:line="276" w:lineRule="auto"/>
        <w:ind w:left="360"/>
        <w:contextualSpacing/>
        <w:jc w:val="both"/>
        <w:rPr>
          <w:rFonts w:asciiTheme="minorHAnsi" w:eastAsia="Calibri" w:hAnsiTheme="minorHAnsi" w:cstheme="minorHAnsi"/>
          <w:color w:val="000000" w:themeColor="text1"/>
        </w:rPr>
      </w:pPr>
      <w:r w:rsidRPr="007D4FE5">
        <w:rPr>
          <w:rFonts w:asciiTheme="minorHAnsi" w:hAnsiTheme="minorHAnsi" w:cstheme="minorHAnsi"/>
          <w:color w:val="000000" w:themeColor="text1"/>
        </w:rPr>
        <w:t xml:space="preserve">Un avis archéologique préalable sur grand projet valide lorsqu’il est requis par le Code wallon du Patrimoine et que la demande d’avis porte, en tout ou en partie, sur des actes et travaux qui font l’objet de la demande de permis d’urbanisme ou une copie de la demande d’avis archéologique préalable sur grand projet lorsque l’Administration du Patrimoine n’a pas délivré cet avis dans le délai prescrit. </w:t>
      </w:r>
    </w:p>
    <w:p w14:paraId="244677AA" w14:textId="77777777" w:rsidR="00B832A4" w:rsidRPr="007D4FE5" w:rsidRDefault="00B832A4" w:rsidP="00804A74">
      <w:pPr>
        <w:jc w:val="both"/>
        <w:rPr>
          <w:rStyle w:val="Style135pt"/>
          <w:rFonts w:asciiTheme="minorHAnsi" w:eastAsia="Times New Roman" w:hAnsiTheme="minorHAnsi" w:cs="Times New Roman"/>
          <w:sz w:val="36"/>
          <w:szCs w:val="36"/>
          <w:lang w:eastAsia="fr-FR"/>
        </w:rPr>
      </w:pPr>
    </w:p>
    <w:p w14:paraId="528AE0F5" w14:textId="018CA45B" w:rsidR="00FC4A11" w:rsidRDefault="00FC4A11" w:rsidP="00FC4A11">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w:t>
      </w:r>
      <w:r w:rsidR="0032754B">
        <w:rPr>
          <w:rFonts w:asciiTheme="minorHAnsi" w:eastAsia="Times New Roman" w:hAnsiTheme="minorHAnsi" w:cs="Times New Roman"/>
          <w:b/>
          <w:sz w:val="36"/>
          <w:szCs w:val="36"/>
          <w:lang w:val="fr-FR" w:eastAsia="fr-FR"/>
        </w:rPr>
        <w:t>10</w:t>
      </w:r>
      <w:r>
        <w:rPr>
          <w:rFonts w:asciiTheme="minorHAnsi" w:eastAsia="Times New Roman" w:hAnsiTheme="minorHAnsi" w:cs="Times New Roman"/>
          <w:b/>
          <w:sz w:val="36"/>
          <w:szCs w:val="36"/>
          <w:lang w:val="fr-FR" w:eastAsia="fr-FR"/>
        </w:rPr>
        <w:t xml:space="preserve"> - Annexes à fournir</w:t>
      </w:r>
    </w:p>
    <w:p w14:paraId="34E4FD95" w14:textId="77777777" w:rsidR="00FC4A11" w:rsidRPr="007D4FE5" w:rsidRDefault="00FC4A11" w:rsidP="00FC4A11">
      <w:pPr>
        <w:jc w:val="both"/>
        <w:rPr>
          <w:rFonts w:asciiTheme="minorHAnsi" w:eastAsia="Times New Roman" w:hAnsiTheme="minorHAnsi" w:cs="Times New Roman"/>
          <w:b/>
          <w:sz w:val="36"/>
          <w:szCs w:val="36"/>
          <w:lang w:val="fr-FR" w:eastAsia="fr-FR"/>
        </w:rPr>
      </w:pPr>
    </w:p>
    <w:p w14:paraId="4FE10A28" w14:textId="0B71AC29" w:rsidR="00305B76" w:rsidRPr="00C403AE" w:rsidRDefault="00305B76" w:rsidP="00305B76">
      <w:pPr>
        <w:autoSpaceDE w:val="0"/>
        <w:autoSpaceDN w:val="0"/>
        <w:adjustRightInd w:val="0"/>
        <w:spacing w:before="80" w:line="191" w:lineRule="atLeast"/>
        <w:jc w:val="both"/>
        <w:rPr>
          <w:rStyle w:val="Style135pt"/>
          <w:rFonts w:asciiTheme="minorHAnsi" w:hAnsiTheme="minorHAnsi"/>
          <w:b/>
          <w:sz w:val="22"/>
        </w:rPr>
      </w:pPr>
      <w:r w:rsidRPr="00C403AE">
        <w:rPr>
          <w:rStyle w:val="Style135pt"/>
          <w:rFonts w:asciiTheme="minorHAnsi" w:hAnsiTheme="minorHAnsi"/>
          <w:b/>
          <w:sz w:val="22"/>
        </w:rPr>
        <w:t xml:space="preserve">La liste des documents à déposer </w:t>
      </w:r>
      <w:r w:rsidRPr="00A31BC8">
        <w:rPr>
          <w:rStyle w:val="Style135pt"/>
          <w:rFonts w:asciiTheme="minorHAnsi" w:hAnsiTheme="minorHAnsi"/>
          <w:b/>
          <w:sz w:val="22"/>
        </w:rPr>
        <w:t xml:space="preserve">en quatre </w:t>
      </w:r>
      <w:r w:rsidR="008E0DA9" w:rsidRPr="00A31BC8">
        <w:rPr>
          <w:rStyle w:val="Style135pt"/>
          <w:rFonts w:asciiTheme="minorHAnsi" w:hAnsiTheme="minorHAnsi"/>
          <w:b/>
          <w:sz w:val="22"/>
        </w:rPr>
        <w:t>exemplaires</w:t>
      </w:r>
      <w:r w:rsidR="008E0DA9" w:rsidRPr="00C403AE">
        <w:rPr>
          <w:rStyle w:val="Style135pt"/>
          <w:rFonts w:asciiTheme="minorHAnsi" w:hAnsiTheme="minorHAnsi"/>
          <w:b/>
          <w:sz w:val="22"/>
        </w:rPr>
        <w:t xml:space="preserve"> </w:t>
      </w:r>
      <w:r w:rsidR="008E0DA9" w:rsidRPr="00C403AE">
        <w:rPr>
          <w:rStyle w:val="Style135pt"/>
          <w:rFonts w:asciiTheme="minorHAnsi" w:hAnsiTheme="minorHAnsi"/>
          <w:sz w:val="22"/>
        </w:rPr>
        <w:t>est</w:t>
      </w:r>
      <w:r w:rsidRPr="00C403AE">
        <w:rPr>
          <w:rStyle w:val="Style135pt"/>
          <w:rFonts w:asciiTheme="minorHAnsi" w:hAnsiTheme="minorHAnsi"/>
          <w:b/>
          <w:sz w:val="22"/>
        </w:rPr>
        <w:t xml:space="preserve"> la suivante</w:t>
      </w:r>
      <w:r w:rsidRPr="00C403AE">
        <w:rPr>
          <w:rStyle w:val="Style135pt"/>
          <w:rFonts w:asciiTheme="minorHAnsi" w:hAnsiTheme="minorHAnsi"/>
          <w:sz w:val="22"/>
        </w:rPr>
        <w:t> :</w:t>
      </w:r>
      <w:r w:rsidRPr="00C403AE">
        <w:rPr>
          <w:rFonts w:asciiTheme="minorHAnsi" w:hAnsiTheme="minorHAnsi"/>
          <w:b/>
        </w:rPr>
        <w:t xml:space="preserve"> </w:t>
      </w:r>
    </w:p>
    <w:p w14:paraId="074F6FE2" w14:textId="77777777" w:rsidR="00305B76" w:rsidRPr="00C403AE" w:rsidRDefault="00305B76" w:rsidP="00305B76">
      <w:pPr>
        <w:pStyle w:val="StylePremireligne063cm"/>
        <w:ind w:left="705" w:hanging="705"/>
        <w:rPr>
          <w:rStyle w:val="Style135pt"/>
          <w:rFonts w:asciiTheme="minorHAnsi" w:hAnsiTheme="minorHAnsi"/>
          <w:sz w:val="22"/>
          <w:szCs w:val="22"/>
        </w:rPr>
      </w:pPr>
    </w:p>
    <w:p w14:paraId="0D83F24B" w14:textId="77777777" w:rsidR="00305B76" w:rsidRPr="00C403AE" w:rsidRDefault="007C6FD7" w:rsidP="00305B76">
      <w:pPr>
        <w:pStyle w:val="StylePremireligne063cm"/>
        <w:ind w:left="705" w:hanging="705"/>
        <w:rPr>
          <w:rStyle w:val="Style135pt"/>
          <w:rFonts w:asciiTheme="minorHAnsi" w:hAnsiTheme="minorHAnsi"/>
          <w:sz w:val="22"/>
          <w:szCs w:val="22"/>
        </w:rPr>
      </w:pPr>
      <w:r w:rsidRPr="00C403AE">
        <w:rPr>
          <w:rStyle w:val="Style135ptItalique"/>
          <w:rFonts w:asciiTheme="minorHAnsi" w:hAnsiTheme="minorHAnsi"/>
          <w:i w:val="0"/>
          <w:sz w:val="22"/>
          <w:szCs w:val="22"/>
        </w:rPr>
        <w:fldChar w:fldCharType="begin">
          <w:ffData>
            <w:name w:val="CaseACocher66"/>
            <w:enabled/>
            <w:calcOnExit w:val="0"/>
            <w:checkBox>
              <w:sizeAuto/>
              <w:default w:val="0"/>
            </w:checkBox>
          </w:ffData>
        </w:fldChar>
      </w:r>
      <w:r w:rsidR="00305B76" w:rsidRPr="00C403AE">
        <w:rPr>
          <w:rStyle w:val="Style135ptItalique"/>
          <w:rFonts w:asciiTheme="minorHAnsi" w:hAnsiTheme="minorHAnsi"/>
          <w:sz w:val="22"/>
          <w:szCs w:val="22"/>
        </w:rPr>
        <w:instrText xml:space="preserve"> FORMCHECKBOX </w:instrText>
      </w:r>
      <w:r w:rsidR="00000000">
        <w:rPr>
          <w:rStyle w:val="Style135ptItalique"/>
          <w:rFonts w:asciiTheme="minorHAnsi" w:hAnsiTheme="minorHAnsi"/>
          <w:i w:val="0"/>
          <w:sz w:val="22"/>
          <w:szCs w:val="22"/>
        </w:rPr>
      </w:r>
      <w:r w:rsidR="00000000">
        <w:rPr>
          <w:rStyle w:val="Style135ptItalique"/>
          <w:rFonts w:asciiTheme="minorHAnsi" w:hAnsiTheme="minorHAnsi"/>
          <w:i w:val="0"/>
          <w:sz w:val="22"/>
          <w:szCs w:val="22"/>
        </w:rPr>
        <w:fldChar w:fldCharType="separate"/>
      </w:r>
      <w:r w:rsidRPr="00C403AE">
        <w:rPr>
          <w:rStyle w:val="Style135ptItalique"/>
          <w:rFonts w:asciiTheme="minorHAnsi" w:hAnsiTheme="minorHAnsi"/>
          <w:i w:val="0"/>
          <w:sz w:val="22"/>
          <w:szCs w:val="22"/>
        </w:rPr>
        <w:fldChar w:fldCharType="end"/>
      </w:r>
      <w:r w:rsidR="00305B76" w:rsidRPr="00C403AE">
        <w:rPr>
          <w:rStyle w:val="Style135pt"/>
          <w:rFonts w:asciiTheme="minorHAnsi" w:hAnsiTheme="minorHAnsi"/>
          <w:sz w:val="22"/>
          <w:szCs w:val="22"/>
        </w:rPr>
        <w:t xml:space="preserve"> </w:t>
      </w:r>
      <w:r w:rsidR="00305B76" w:rsidRPr="00C403AE">
        <w:rPr>
          <w:rStyle w:val="Style135pt"/>
          <w:rFonts w:asciiTheme="minorHAnsi" w:hAnsiTheme="minorHAnsi"/>
          <w:sz w:val="22"/>
          <w:szCs w:val="22"/>
        </w:rPr>
        <w:tab/>
      </w:r>
      <w:proofErr w:type="gramStart"/>
      <w:r w:rsidR="00305B76" w:rsidRPr="00C403AE">
        <w:rPr>
          <w:rStyle w:val="Style135pt"/>
          <w:rFonts w:asciiTheme="minorHAnsi" w:hAnsiTheme="minorHAnsi"/>
          <w:sz w:val="22"/>
          <w:szCs w:val="22"/>
        </w:rPr>
        <w:t>un</w:t>
      </w:r>
      <w:proofErr w:type="gramEnd"/>
      <w:r w:rsidR="00305B76" w:rsidRPr="00C403AE">
        <w:rPr>
          <w:rStyle w:val="Style135pt"/>
          <w:rFonts w:asciiTheme="minorHAnsi" w:hAnsiTheme="minorHAnsi"/>
          <w:sz w:val="22"/>
          <w:szCs w:val="22"/>
        </w:rPr>
        <w:t xml:space="preserve"> plan représentant le contexte urbanistique et paysager qui permet de situer le projet dans un rayon de deux cents mètres du projet et qui figure :</w:t>
      </w:r>
    </w:p>
    <w:p w14:paraId="19F2DBC6" w14:textId="77777777" w:rsidR="00305B76" w:rsidRPr="00C403AE" w:rsidRDefault="007C6FD7" w:rsidP="00305B76">
      <w:pPr>
        <w:pStyle w:val="StylePremireligne063cm"/>
        <w:ind w:firstLine="705"/>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67"/>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ab/>
      </w:r>
      <w:proofErr w:type="gramStart"/>
      <w:r w:rsidR="00305B76" w:rsidRPr="00C403AE">
        <w:rPr>
          <w:rStyle w:val="Style135pt"/>
          <w:rFonts w:asciiTheme="minorHAnsi" w:hAnsiTheme="minorHAnsi"/>
          <w:sz w:val="22"/>
          <w:szCs w:val="22"/>
        </w:rPr>
        <w:t>l'orientation</w:t>
      </w:r>
      <w:proofErr w:type="gramEnd"/>
      <w:r w:rsidR="00305B76" w:rsidRPr="00C403AE">
        <w:rPr>
          <w:rStyle w:val="Style135pt"/>
          <w:rFonts w:asciiTheme="minorHAnsi" w:hAnsiTheme="minorHAnsi"/>
          <w:sz w:val="22"/>
          <w:szCs w:val="22"/>
        </w:rPr>
        <w:t> ;</w:t>
      </w:r>
    </w:p>
    <w:p w14:paraId="14E5FB12" w14:textId="77777777" w:rsidR="00305B76" w:rsidRPr="00C403AE" w:rsidRDefault="007C6FD7" w:rsidP="00C403AE">
      <w:pPr>
        <w:pStyle w:val="StylePremireligne063cm"/>
        <w:ind w:left="1418" w:hanging="713"/>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68"/>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 xml:space="preserve"> </w:t>
      </w:r>
      <w:r w:rsidR="00305B76" w:rsidRPr="00C403AE">
        <w:rPr>
          <w:rStyle w:val="Style135pt"/>
          <w:rFonts w:asciiTheme="minorHAnsi" w:hAnsiTheme="minorHAnsi"/>
          <w:sz w:val="22"/>
          <w:szCs w:val="22"/>
        </w:rPr>
        <w:tab/>
      </w:r>
      <w:proofErr w:type="gramStart"/>
      <w:r w:rsidR="00305B76" w:rsidRPr="00C403AE">
        <w:rPr>
          <w:rStyle w:val="Style135pt"/>
          <w:rFonts w:asciiTheme="minorHAnsi" w:hAnsiTheme="minorHAnsi"/>
          <w:sz w:val="22"/>
          <w:szCs w:val="22"/>
        </w:rPr>
        <w:t>les</w:t>
      </w:r>
      <w:proofErr w:type="gramEnd"/>
      <w:r w:rsidR="00305B76" w:rsidRPr="00C403AE">
        <w:rPr>
          <w:rStyle w:val="Style135pt"/>
          <w:rFonts w:asciiTheme="minorHAnsi" w:hAnsiTheme="minorHAnsi"/>
          <w:sz w:val="22"/>
          <w:szCs w:val="22"/>
        </w:rPr>
        <w:t xml:space="preserve"> voies de desserte avec indication de leur statut juridique et de leur dénomination ;</w:t>
      </w:r>
    </w:p>
    <w:p w14:paraId="55DDA799" w14:textId="77777777" w:rsidR="00305B76" w:rsidRPr="00C403AE" w:rsidRDefault="007C6FD7" w:rsidP="00305B76">
      <w:pPr>
        <w:pStyle w:val="StylePremireligne063cm"/>
        <w:ind w:left="1413" w:hanging="705"/>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69"/>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 xml:space="preserve"> </w:t>
      </w:r>
      <w:r w:rsidR="00305B76" w:rsidRPr="00C403AE">
        <w:rPr>
          <w:rStyle w:val="Style135pt"/>
          <w:rFonts w:asciiTheme="minorHAnsi" w:hAnsiTheme="minorHAnsi"/>
          <w:sz w:val="22"/>
          <w:szCs w:val="22"/>
        </w:rPr>
        <w:tab/>
      </w:r>
      <w:proofErr w:type="gramStart"/>
      <w:r w:rsidR="00F531E8" w:rsidRPr="00442443">
        <w:rPr>
          <w:rStyle w:val="Style135pt"/>
          <w:rFonts w:asciiTheme="minorHAnsi" w:hAnsiTheme="minorHAnsi"/>
          <w:sz w:val="22"/>
          <w:szCs w:val="22"/>
        </w:rPr>
        <w:t>l'implantation</w:t>
      </w:r>
      <w:proofErr w:type="gramEnd"/>
      <w:r w:rsidR="00F531E8" w:rsidRPr="00442443">
        <w:rPr>
          <w:rStyle w:val="Style135pt"/>
          <w:rFonts w:asciiTheme="minorHAnsi" w:hAnsiTheme="minorHAnsi"/>
          <w:sz w:val="22"/>
          <w:szCs w:val="22"/>
        </w:rPr>
        <w:t xml:space="preserve">, la nature ou l'affectation des constructions existantes dans un rayon de </w:t>
      </w:r>
      <w:r w:rsidR="00F531E8">
        <w:rPr>
          <w:rStyle w:val="Style135pt"/>
          <w:rFonts w:asciiTheme="minorHAnsi" w:hAnsiTheme="minorHAnsi"/>
          <w:sz w:val="22"/>
          <w:szCs w:val="22"/>
        </w:rPr>
        <w:t>50 mètres du projet</w:t>
      </w:r>
      <w:r w:rsidR="00F531E8" w:rsidRPr="00442443">
        <w:rPr>
          <w:rStyle w:val="Style135pt"/>
          <w:rFonts w:asciiTheme="minorHAnsi" w:hAnsiTheme="minorHAnsi"/>
          <w:sz w:val="22"/>
          <w:szCs w:val="22"/>
        </w:rPr>
        <w:t> </w:t>
      </w:r>
      <w:r w:rsidR="00305B76" w:rsidRPr="00C403AE">
        <w:rPr>
          <w:rStyle w:val="Style135pt"/>
          <w:rFonts w:asciiTheme="minorHAnsi" w:hAnsiTheme="minorHAnsi"/>
          <w:sz w:val="22"/>
          <w:szCs w:val="22"/>
        </w:rPr>
        <w:t>;</w:t>
      </w:r>
    </w:p>
    <w:p w14:paraId="33736C0E" w14:textId="77777777" w:rsidR="00305B76" w:rsidRPr="00C403AE" w:rsidRDefault="007C6FD7" w:rsidP="00305B76">
      <w:pPr>
        <w:pStyle w:val="StylePremireligne063cm"/>
        <w:ind w:left="1413" w:hanging="705"/>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70"/>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ab/>
      </w:r>
      <w:proofErr w:type="gramStart"/>
      <w:r w:rsidR="00305B76" w:rsidRPr="00C403AE">
        <w:rPr>
          <w:rStyle w:val="Style135pt"/>
          <w:rFonts w:asciiTheme="minorHAnsi" w:hAnsiTheme="minorHAnsi"/>
          <w:sz w:val="22"/>
          <w:szCs w:val="22"/>
        </w:rPr>
        <w:t>l'indication</w:t>
      </w:r>
      <w:proofErr w:type="gramEnd"/>
      <w:r w:rsidR="00305B76" w:rsidRPr="00C403AE">
        <w:rPr>
          <w:rStyle w:val="Style135pt"/>
          <w:rFonts w:asciiTheme="minorHAnsi" w:hAnsiTheme="minorHAnsi"/>
          <w:sz w:val="22"/>
          <w:szCs w:val="22"/>
        </w:rPr>
        <w:t xml:space="preserve"> numérotée des prises de vues du reportage photographique ;</w:t>
      </w:r>
    </w:p>
    <w:p w14:paraId="6E0515E5" w14:textId="77777777" w:rsidR="00305B76" w:rsidRPr="00C403AE" w:rsidRDefault="00305B76" w:rsidP="00305B76">
      <w:pPr>
        <w:pStyle w:val="StylePremireligne063cm"/>
        <w:ind w:firstLine="0"/>
        <w:rPr>
          <w:rStyle w:val="Style135pt"/>
          <w:rFonts w:asciiTheme="minorHAnsi" w:hAnsiTheme="minorHAnsi"/>
          <w:sz w:val="22"/>
          <w:szCs w:val="22"/>
        </w:rPr>
      </w:pPr>
    </w:p>
    <w:p w14:paraId="5425F6F7" w14:textId="77777777" w:rsidR="00305B76" w:rsidRPr="00C403AE" w:rsidRDefault="007C6FD7" w:rsidP="00305B76">
      <w:pPr>
        <w:pStyle w:val="StylePremireligne063cm"/>
        <w:ind w:left="705" w:hanging="705"/>
        <w:rPr>
          <w:rStyle w:val="Style135pt"/>
          <w:rFonts w:asciiTheme="minorHAnsi" w:hAnsiTheme="minorHAnsi"/>
          <w:sz w:val="22"/>
          <w:szCs w:val="22"/>
        </w:rPr>
      </w:pPr>
      <w:r w:rsidRPr="00C403AE">
        <w:rPr>
          <w:rStyle w:val="Style135ptItalique"/>
          <w:rFonts w:asciiTheme="minorHAnsi" w:hAnsiTheme="minorHAnsi"/>
          <w:i w:val="0"/>
          <w:sz w:val="22"/>
          <w:szCs w:val="22"/>
        </w:rPr>
        <w:fldChar w:fldCharType="begin">
          <w:ffData>
            <w:name w:val="CaseACocher71"/>
            <w:enabled/>
            <w:calcOnExit w:val="0"/>
            <w:checkBox>
              <w:sizeAuto/>
              <w:default w:val="0"/>
            </w:checkBox>
          </w:ffData>
        </w:fldChar>
      </w:r>
      <w:r w:rsidR="00305B76" w:rsidRPr="00C403AE">
        <w:rPr>
          <w:rStyle w:val="Style135ptItalique"/>
          <w:rFonts w:asciiTheme="minorHAnsi" w:hAnsiTheme="minorHAnsi"/>
          <w:sz w:val="22"/>
          <w:szCs w:val="22"/>
        </w:rPr>
        <w:instrText xml:space="preserve"> FORMCHECKBOX </w:instrText>
      </w:r>
      <w:r w:rsidR="00000000">
        <w:rPr>
          <w:rStyle w:val="Style135ptItalique"/>
          <w:rFonts w:asciiTheme="minorHAnsi" w:hAnsiTheme="minorHAnsi"/>
          <w:i w:val="0"/>
          <w:sz w:val="22"/>
          <w:szCs w:val="22"/>
        </w:rPr>
      </w:r>
      <w:r w:rsidR="00000000">
        <w:rPr>
          <w:rStyle w:val="Style135ptItalique"/>
          <w:rFonts w:asciiTheme="minorHAnsi" w:hAnsiTheme="minorHAnsi"/>
          <w:i w:val="0"/>
          <w:sz w:val="22"/>
          <w:szCs w:val="22"/>
        </w:rPr>
        <w:fldChar w:fldCharType="separate"/>
      </w:r>
      <w:r w:rsidRPr="00C403AE">
        <w:rPr>
          <w:rStyle w:val="Style135ptItalique"/>
          <w:rFonts w:asciiTheme="minorHAnsi" w:hAnsiTheme="minorHAnsi"/>
          <w:i w:val="0"/>
          <w:sz w:val="22"/>
          <w:szCs w:val="22"/>
        </w:rPr>
        <w:fldChar w:fldCharType="end"/>
      </w:r>
      <w:r w:rsidR="00305B76" w:rsidRPr="00C403AE">
        <w:rPr>
          <w:rStyle w:val="Style135pt"/>
          <w:rFonts w:asciiTheme="minorHAnsi" w:hAnsiTheme="minorHAnsi"/>
          <w:sz w:val="22"/>
          <w:szCs w:val="22"/>
        </w:rPr>
        <w:tab/>
      </w:r>
      <w:proofErr w:type="gramStart"/>
      <w:r w:rsidR="00305B76" w:rsidRPr="00C403AE">
        <w:rPr>
          <w:rStyle w:val="Style135pt"/>
          <w:rFonts w:asciiTheme="minorHAnsi" w:hAnsiTheme="minorHAnsi"/>
          <w:sz w:val="22"/>
          <w:szCs w:val="22"/>
        </w:rPr>
        <w:t>un</w:t>
      </w:r>
      <w:proofErr w:type="gramEnd"/>
      <w:r w:rsidR="00305B76" w:rsidRPr="00C403AE">
        <w:rPr>
          <w:rStyle w:val="Style135pt"/>
          <w:rFonts w:asciiTheme="minorHAnsi" w:hAnsiTheme="minorHAnsi"/>
          <w:sz w:val="22"/>
          <w:szCs w:val="22"/>
        </w:rPr>
        <w:t xml:space="preserve"> reportage photographique </w:t>
      </w:r>
      <w:r w:rsidR="009855BB">
        <w:rPr>
          <w:rStyle w:val="Style135pt"/>
          <w:rFonts w:asciiTheme="minorHAnsi" w:hAnsiTheme="minorHAnsi"/>
          <w:sz w:val="22"/>
          <w:szCs w:val="22"/>
        </w:rPr>
        <w:t xml:space="preserve">en couleurs </w:t>
      </w:r>
      <w:r w:rsidR="00305B76" w:rsidRPr="00C403AE">
        <w:rPr>
          <w:rStyle w:val="Style135pt"/>
          <w:rFonts w:asciiTheme="minorHAnsi" w:hAnsiTheme="minorHAnsi"/>
          <w:sz w:val="22"/>
          <w:szCs w:val="22"/>
        </w:rPr>
        <w:t>qui permet la prise en compte du contexte urbanistique et paysager dans lequel s'insère le projet et qui contient au minimum :</w:t>
      </w:r>
    </w:p>
    <w:p w14:paraId="4F803679" w14:textId="77777777" w:rsidR="00305B76" w:rsidRPr="00C403AE" w:rsidRDefault="007C6FD7" w:rsidP="00C403AE">
      <w:pPr>
        <w:pStyle w:val="StylePremireligne063cm"/>
        <w:spacing w:before="120"/>
        <w:ind w:left="1418" w:hanging="713"/>
        <w:rPr>
          <w:rStyle w:val="Style135pt"/>
          <w:rFonts w:asciiTheme="minorHAnsi" w:hAnsiTheme="minorHAnsi"/>
          <w:sz w:val="22"/>
          <w:szCs w:val="22"/>
        </w:rPr>
      </w:pPr>
      <w:r w:rsidRPr="00C403AE">
        <w:rPr>
          <w:rStyle w:val="Style135pt"/>
          <w:rFonts w:asciiTheme="minorHAnsi" w:hAnsiTheme="minorHAnsi"/>
          <w:sz w:val="22"/>
          <w:szCs w:val="22"/>
        </w:rPr>
        <w:lastRenderedPageBreak/>
        <w:fldChar w:fldCharType="begin">
          <w:ffData>
            <w:name w:val="CaseACocher72"/>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ab/>
      </w:r>
      <w:proofErr w:type="gramStart"/>
      <w:r w:rsidR="00305B76" w:rsidRPr="00C403AE">
        <w:rPr>
          <w:rStyle w:val="Style135pt"/>
          <w:rFonts w:asciiTheme="minorHAnsi" w:hAnsiTheme="minorHAnsi"/>
          <w:sz w:val="22"/>
          <w:szCs w:val="22"/>
        </w:rPr>
        <w:t>deux</w:t>
      </w:r>
      <w:proofErr w:type="gramEnd"/>
      <w:r w:rsidR="00305B76" w:rsidRPr="00C403AE">
        <w:rPr>
          <w:rStyle w:val="Style135pt"/>
          <w:rFonts w:asciiTheme="minorHAnsi" w:hAnsiTheme="minorHAnsi"/>
          <w:sz w:val="22"/>
          <w:szCs w:val="22"/>
        </w:rPr>
        <w:t xml:space="preserve"> prises de vues, l'une à front de voirie, montrant la parcelle</w:t>
      </w:r>
      <w:r w:rsidR="00C403AE">
        <w:rPr>
          <w:rStyle w:val="Style135pt"/>
          <w:rFonts w:asciiTheme="minorHAnsi" w:hAnsiTheme="minorHAnsi"/>
          <w:sz w:val="22"/>
          <w:szCs w:val="22"/>
        </w:rPr>
        <w:t xml:space="preserve"> et les immeubles la jouxtant, </w:t>
      </w:r>
      <w:r w:rsidR="00305B76" w:rsidRPr="00C403AE">
        <w:rPr>
          <w:rStyle w:val="Style135pt"/>
          <w:rFonts w:asciiTheme="minorHAnsi" w:hAnsiTheme="minorHAnsi"/>
          <w:sz w:val="22"/>
          <w:szCs w:val="22"/>
        </w:rPr>
        <w:t>l'autre montrant la ou les parcelles en vis-à-vis de l'autre côté de la voirie ;</w:t>
      </w:r>
    </w:p>
    <w:p w14:paraId="04B6AA82" w14:textId="77777777" w:rsidR="00305B76" w:rsidRPr="00C403AE" w:rsidRDefault="007C6FD7" w:rsidP="00305B76">
      <w:pPr>
        <w:pStyle w:val="StylePremireligne063cm"/>
        <w:spacing w:before="120"/>
        <w:ind w:left="1410" w:hanging="705"/>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73"/>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ab/>
      </w:r>
      <w:proofErr w:type="gramStart"/>
      <w:r w:rsidR="00305B76" w:rsidRPr="00C403AE">
        <w:rPr>
          <w:rStyle w:val="Style135pt"/>
          <w:rFonts w:asciiTheme="minorHAnsi" w:hAnsiTheme="minorHAnsi"/>
          <w:sz w:val="22"/>
          <w:szCs w:val="22"/>
        </w:rPr>
        <w:t>au</w:t>
      </w:r>
      <w:proofErr w:type="gramEnd"/>
      <w:r w:rsidR="00305B76" w:rsidRPr="00C403AE">
        <w:rPr>
          <w:rStyle w:val="Style135pt"/>
          <w:rFonts w:asciiTheme="minorHAnsi" w:hAnsiTheme="minorHAnsi"/>
          <w:sz w:val="22"/>
          <w:szCs w:val="22"/>
        </w:rPr>
        <w:t xml:space="preserve"> moins trois prises de vues afin de visualiser les limites du bien concerné et les constructions voisines ;</w:t>
      </w:r>
    </w:p>
    <w:p w14:paraId="6EB7FBF0" w14:textId="77777777" w:rsidR="00305B76" w:rsidRPr="00C403AE" w:rsidRDefault="00305B76" w:rsidP="00305B76">
      <w:pPr>
        <w:pStyle w:val="StylePremireligne063cm"/>
        <w:ind w:left="1410" w:hanging="705"/>
        <w:rPr>
          <w:rStyle w:val="Style135pt"/>
          <w:rFonts w:asciiTheme="minorHAnsi" w:hAnsiTheme="minorHAnsi"/>
          <w:sz w:val="22"/>
          <w:szCs w:val="22"/>
        </w:rPr>
      </w:pPr>
    </w:p>
    <w:p w14:paraId="234927AA" w14:textId="77777777" w:rsidR="00305B76" w:rsidRPr="00C403AE" w:rsidRDefault="007C6FD7" w:rsidP="00305B76">
      <w:pPr>
        <w:pStyle w:val="StylePremireligne063cm"/>
        <w:ind w:firstLine="0"/>
        <w:rPr>
          <w:rStyle w:val="Style135pt"/>
          <w:rFonts w:asciiTheme="minorHAnsi" w:hAnsiTheme="minorHAnsi"/>
          <w:sz w:val="22"/>
          <w:szCs w:val="22"/>
        </w:rPr>
      </w:pPr>
      <w:r w:rsidRPr="00C403AE">
        <w:rPr>
          <w:rStyle w:val="Style135ptItalique"/>
          <w:rFonts w:asciiTheme="minorHAnsi" w:hAnsiTheme="minorHAnsi"/>
          <w:i w:val="0"/>
          <w:sz w:val="22"/>
          <w:szCs w:val="22"/>
        </w:rPr>
        <w:fldChar w:fldCharType="begin">
          <w:ffData>
            <w:name w:val="CaseACocher74"/>
            <w:enabled/>
            <w:calcOnExit w:val="0"/>
            <w:checkBox>
              <w:sizeAuto/>
              <w:default w:val="0"/>
            </w:checkBox>
          </w:ffData>
        </w:fldChar>
      </w:r>
      <w:r w:rsidR="00305B76" w:rsidRPr="00C403AE">
        <w:rPr>
          <w:rStyle w:val="Style135ptItalique"/>
          <w:rFonts w:asciiTheme="minorHAnsi" w:hAnsiTheme="minorHAnsi"/>
          <w:sz w:val="22"/>
          <w:szCs w:val="22"/>
        </w:rPr>
        <w:instrText xml:space="preserve"> FORMCHECKBOX </w:instrText>
      </w:r>
      <w:r w:rsidR="00000000">
        <w:rPr>
          <w:rStyle w:val="Style135ptItalique"/>
          <w:rFonts w:asciiTheme="minorHAnsi" w:hAnsiTheme="minorHAnsi"/>
          <w:i w:val="0"/>
          <w:sz w:val="22"/>
          <w:szCs w:val="22"/>
        </w:rPr>
      </w:r>
      <w:r w:rsidR="00000000">
        <w:rPr>
          <w:rStyle w:val="Style135ptItalique"/>
          <w:rFonts w:asciiTheme="minorHAnsi" w:hAnsiTheme="minorHAnsi"/>
          <w:i w:val="0"/>
          <w:sz w:val="22"/>
          <w:szCs w:val="22"/>
        </w:rPr>
        <w:fldChar w:fldCharType="separate"/>
      </w:r>
      <w:r w:rsidRPr="00C403AE">
        <w:rPr>
          <w:rStyle w:val="Style135ptItalique"/>
          <w:rFonts w:asciiTheme="minorHAnsi" w:hAnsiTheme="minorHAnsi"/>
          <w:i w:val="0"/>
          <w:sz w:val="22"/>
          <w:szCs w:val="22"/>
        </w:rPr>
        <w:fldChar w:fldCharType="end"/>
      </w:r>
      <w:r w:rsidR="00305B76" w:rsidRPr="00C403AE">
        <w:rPr>
          <w:rStyle w:val="Style135ptItalique"/>
          <w:rFonts w:asciiTheme="minorHAnsi" w:hAnsiTheme="minorHAnsi"/>
          <w:sz w:val="22"/>
          <w:szCs w:val="22"/>
        </w:rPr>
        <w:tab/>
      </w:r>
      <w:proofErr w:type="gramStart"/>
      <w:r w:rsidR="00305B76" w:rsidRPr="00C403AE">
        <w:rPr>
          <w:rStyle w:val="Style135pt"/>
          <w:rFonts w:asciiTheme="minorHAnsi" w:hAnsiTheme="minorHAnsi"/>
          <w:sz w:val="22"/>
          <w:szCs w:val="22"/>
        </w:rPr>
        <w:t>l'occupation</w:t>
      </w:r>
      <w:proofErr w:type="gramEnd"/>
      <w:r w:rsidR="00305B76" w:rsidRPr="00C403AE">
        <w:rPr>
          <w:rStyle w:val="Style135pt"/>
          <w:rFonts w:asciiTheme="minorHAnsi" w:hAnsiTheme="minorHAnsi"/>
          <w:sz w:val="22"/>
          <w:szCs w:val="22"/>
        </w:rPr>
        <w:t xml:space="preserve"> de la parcelle, représentée sur un plan, qui figure :</w:t>
      </w:r>
    </w:p>
    <w:p w14:paraId="488379CD" w14:textId="77777777" w:rsidR="00305B76" w:rsidRPr="00C403AE" w:rsidRDefault="007C6FD7" w:rsidP="00305B76">
      <w:pPr>
        <w:pStyle w:val="StylePremireligne063cm"/>
        <w:spacing w:before="120"/>
        <w:ind w:firstLine="708"/>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75"/>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ab/>
      </w:r>
      <w:proofErr w:type="gramStart"/>
      <w:r w:rsidR="00305B76" w:rsidRPr="00C403AE">
        <w:rPr>
          <w:rStyle w:val="Style135pt"/>
          <w:rFonts w:asciiTheme="minorHAnsi" w:hAnsiTheme="minorHAnsi"/>
          <w:sz w:val="22"/>
          <w:szCs w:val="22"/>
        </w:rPr>
        <w:t>les</w:t>
      </w:r>
      <w:proofErr w:type="gramEnd"/>
      <w:r w:rsidR="00305B76" w:rsidRPr="00C403AE">
        <w:rPr>
          <w:rStyle w:val="Style135pt"/>
          <w:rFonts w:asciiTheme="minorHAnsi" w:hAnsiTheme="minorHAnsi"/>
          <w:sz w:val="22"/>
          <w:szCs w:val="22"/>
        </w:rPr>
        <w:t xml:space="preserve"> limites de la parcelle concernée</w:t>
      </w:r>
      <w:r w:rsidR="008D3E57">
        <w:rPr>
          <w:rStyle w:val="Style135pt"/>
          <w:rFonts w:asciiTheme="minorHAnsi" w:hAnsiTheme="minorHAnsi"/>
          <w:sz w:val="22"/>
          <w:szCs w:val="22"/>
        </w:rPr>
        <w:t xml:space="preserve"> et sa superficie</w:t>
      </w:r>
      <w:r w:rsidR="00305B76" w:rsidRPr="00C403AE">
        <w:rPr>
          <w:rStyle w:val="Style135pt"/>
          <w:rFonts w:asciiTheme="minorHAnsi" w:hAnsiTheme="minorHAnsi"/>
          <w:sz w:val="22"/>
          <w:szCs w:val="22"/>
        </w:rPr>
        <w:t> ;</w:t>
      </w:r>
    </w:p>
    <w:p w14:paraId="76E48D87" w14:textId="77777777" w:rsidR="00305B76" w:rsidRPr="00C403AE" w:rsidRDefault="007C6FD7" w:rsidP="00305B76">
      <w:pPr>
        <w:pStyle w:val="StylePremireligne063cm"/>
        <w:spacing w:before="120"/>
        <w:ind w:left="1413" w:hanging="705"/>
        <w:rPr>
          <w:rStyle w:val="Style135pt"/>
          <w:rFonts w:asciiTheme="minorHAnsi" w:hAnsiTheme="minorHAnsi"/>
          <w:strike/>
          <w:sz w:val="22"/>
          <w:szCs w:val="22"/>
        </w:rPr>
      </w:pPr>
      <w:r w:rsidRPr="00C403AE">
        <w:rPr>
          <w:rStyle w:val="Style135pt"/>
          <w:rFonts w:asciiTheme="minorHAnsi" w:hAnsiTheme="minorHAnsi"/>
          <w:sz w:val="22"/>
          <w:szCs w:val="22"/>
        </w:rPr>
        <w:fldChar w:fldCharType="begin">
          <w:ffData>
            <w:name w:val="CaseACocher76"/>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ab/>
      </w:r>
      <w:proofErr w:type="gramStart"/>
      <w:r w:rsidR="00305B76" w:rsidRPr="00C403AE">
        <w:rPr>
          <w:rStyle w:val="Style135pt"/>
          <w:rFonts w:asciiTheme="minorHAnsi" w:hAnsiTheme="minorHAnsi"/>
          <w:sz w:val="22"/>
          <w:szCs w:val="22"/>
        </w:rPr>
        <w:t>le</w:t>
      </w:r>
      <w:proofErr w:type="gramEnd"/>
      <w:r w:rsidR="00305B76" w:rsidRPr="00C403AE">
        <w:rPr>
          <w:rStyle w:val="Style135pt"/>
          <w:rFonts w:asciiTheme="minorHAnsi" w:hAnsiTheme="minorHAnsi"/>
          <w:sz w:val="22"/>
          <w:szCs w:val="22"/>
        </w:rPr>
        <w:t xml:space="preserve"> cas échéant, l'implantation des constructions existantes sur la parcelle ;</w:t>
      </w:r>
    </w:p>
    <w:p w14:paraId="39166F00" w14:textId="77777777" w:rsidR="00305B76" w:rsidRPr="00C403AE" w:rsidRDefault="007C6FD7" w:rsidP="00305B76">
      <w:pPr>
        <w:pStyle w:val="StylePremireligne063cm"/>
        <w:spacing w:before="120"/>
        <w:ind w:firstLine="708"/>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78"/>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ab/>
      </w:r>
      <w:proofErr w:type="gramStart"/>
      <w:r w:rsidR="00305B76" w:rsidRPr="00C403AE">
        <w:rPr>
          <w:rStyle w:val="Style135pt"/>
          <w:rFonts w:asciiTheme="minorHAnsi" w:hAnsiTheme="minorHAnsi"/>
          <w:sz w:val="22"/>
          <w:szCs w:val="22"/>
        </w:rPr>
        <w:t>les</w:t>
      </w:r>
      <w:proofErr w:type="gramEnd"/>
      <w:r w:rsidR="00305B76" w:rsidRPr="00C403AE">
        <w:rPr>
          <w:rStyle w:val="Style135pt"/>
          <w:rFonts w:asciiTheme="minorHAnsi" w:hAnsiTheme="minorHAnsi"/>
          <w:sz w:val="22"/>
          <w:szCs w:val="22"/>
        </w:rPr>
        <w:t xml:space="preserve"> servitudes du fait de l'homme sur le terrain ;</w:t>
      </w:r>
    </w:p>
    <w:p w14:paraId="2CAD2FB0" w14:textId="77777777" w:rsidR="00305B76" w:rsidRPr="00C403AE" w:rsidRDefault="007C6FD7" w:rsidP="00305B76">
      <w:pPr>
        <w:pStyle w:val="StylePremireligne063cm"/>
        <w:spacing w:before="120"/>
        <w:ind w:firstLine="708"/>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89"/>
            <w:enabled/>
            <w:calcOnExit w:val="0"/>
            <w:checkBox>
              <w:sizeAuto/>
              <w:default w:val="0"/>
            </w:checkBox>
          </w:ffData>
        </w:fldChar>
      </w:r>
      <w:bookmarkStart w:id="0" w:name="CaseACocher89"/>
      <w:r w:rsidR="00305B76" w:rsidRPr="00C403AE">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bookmarkEnd w:id="0"/>
      <w:r w:rsidR="00305B76" w:rsidRPr="00C403AE">
        <w:rPr>
          <w:rStyle w:val="Style135pt"/>
          <w:rFonts w:asciiTheme="minorHAnsi" w:hAnsiTheme="minorHAnsi"/>
          <w:sz w:val="22"/>
          <w:szCs w:val="22"/>
        </w:rPr>
        <w:t xml:space="preserve"> </w:t>
      </w:r>
      <w:r w:rsidR="00305B76" w:rsidRPr="00C403AE">
        <w:rPr>
          <w:rStyle w:val="Style135pt"/>
          <w:rFonts w:asciiTheme="minorHAnsi" w:hAnsiTheme="minorHAnsi"/>
          <w:sz w:val="22"/>
          <w:szCs w:val="22"/>
        </w:rPr>
        <w:tab/>
      </w:r>
      <w:proofErr w:type="gramStart"/>
      <w:r w:rsidR="00305B76" w:rsidRPr="00C403AE">
        <w:rPr>
          <w:rStyle w:val="Style135pt"/>
          <w:rFonts w:asciiTheme="minorHAnsi" w:hAnsiTheme="minorHAnsi"/>
          <w:sz w:val="22"/>
          <w:szCs w:val="22"/>
        </w:rPr>
        <w:t>la</w:t>
      </w:r>
      <w:proofErr w:type="gramEnd"/>
      <w:r w:rsidR="00305B76" w:rsidRPr="00C403AE">
        <w:rPr>
          <w:rStyle w:val="Style135pt"/>
          <w:rFonts w:asciiTheme="minorHAnsi" w:hAnsiTheme="minorHAnsi"/>
          <w:sz w:val="22"/>
          <w:szCs w:val="22"/>
        </w:rPr>
        <w:t xml:space="preserve"> localisation des plantations et l'indication de leurs essences ;</w:t>
      </w:r>
    </w:p>
    <w:p w14:paraId="0B0B40DE" w14:textId="77777777" w:rsidR="00305B76" w:rsidRPr="00C403AE" w:rsidRDefault="007C6FD7" w:rsidP="00305B76">
      <w:pPr>
        <w:pStyle w:val="StylePremireligne063cm"/>
        <w:spacing w:before="120"/>
        <w:ind w:firstLine="708"/>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91"/>
            <w:enabled/>
            <w:calcOnExit w:val="0"/>
            <w:checkBox>
              <w:sizeAuto/>
              <w:default w:val="0"/>
            </w:checkBox>
          </w:ffData>
        </w:fldChar>
      </w:r>
      <w:bookmarkStart w:id="1" w:name="CaseACocher91"/>
      <w:r w:rsidR="00305B76" w:rsidRPr="00C403AE">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bookmarkEnd w:id="1"/>
      <w:r w:rsidR="00305B76" w:rsidRPr="00C403AE">
        <w:rPr>
          <w:rStyle w:val="Style135pt"/>
          <w:rFonts w:asciiTheme="minorHAnsi" w:hAnsiTheme="minorHAnsi"/>
          <w:sz w:val="22"/>
          <w:szCs w:val="22"/>
        </w:rPr>
        <w:tab/>
      </w:r>
      <w:proofErr w:type="gramStart"/>
      <w:r w:rsidR="00305B76" w:rsidRPr="00C403AE">
        <w:rPr>
          <w:rStyle w:val="Style135pt"/>
          <w:rFonts w:asciiTheme="minorHAnsi" w:hAnsiTheme="minorHAnsi"/>
          <w:sz w:val="22"/>
          <w:szCs w:val="22"/>
        </w:rPr>
        <w:t>l'indication</w:t>
      </w:r>
      <w:proofErr w:type="gramEnd"/>
      <w:r w:rsidR="00305B76" w:rsidRPr="00C403AE">
        <w:rPr>
          <w:rStyle w:val="Style135pt"/>
          <w:rFonts w:asciiTheme="minorHAnsi" w:hAnsiTheme="minorHAnsi"/>
          <w:sz w:val="22"/>
          <w:szCs w:val="22"/>
        </w:rPr>
        <w:t xml:space="preserve"> des arbres existants à maintenir ;</w:t>
      </w:r>
    </w:p>
    <w:p w14:paraId="49C43487" w14:textId="77777777" w:rsidR="00305B76" w:rsidRPr="00C403AE" w:rsidRDefault="007C6FD7" w:rsidP="00305B76">
      <w:pPr>
        <w:pStyle w:val="StylePremireligne063cm"/>
        <w:spacing w:before="120"/>
        <w:ind w:firstLine="708"/>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91"/>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ab/>
      </w:r>
      <w:proofErr w:type="gramStart"/>
      <w:r w:rsidR="00305B76" w:rsidRPr="00C403AE">
        <w:rPr>
          <w:rStyle w:val="Style135pt"/>
          <w:rFonts w:asciiTheme="minorHAnsi" w:hAnsiTheme="minorHAnsi"/>
          <w:sz w:val="22"/>
          <w:szCs w:val="22"/>
        </w:rPr>
        <w:t>le</w:t>
      </w:r>
      <w:proofErr w:type="gramEnd"/>
      <w:r w:rsidR="00305B76" w:rsidRPr="00C403AE">
        <w:rPr>
          <w:rStyle w:val="Style135pt"/>
          <w:rFonts w:asciiTheme="minorHAnsi" w:hAnsiTheme="minorHAnsi"/>
          <w:sz w:val="22"/>
          <w:szCs w:val="22"/>
        </w:rPr>
        <w:t xml:space="preserve"> cas échéant, le type de clôtures ;</w:t>
      </w:r>
    </w:p>
    <w:p w14:paraId="071FFB82" w14:textId="77777777" w:rsidR="00EA4E6C" w:rsidRPr="00C403AE" w:rsidRDefault="007C6FD7" w:rsidP="00305B76">
      <w:pPr>
        <w:pStyle w:val="StylePremireligne063cm"/>
        <w:spacing w:before="120"/>
        <w:ind w:left="1416" w:hanging="708"/>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92"/>
            <w:enabled/>
            <w:calcOnExit w:val="0"/>
            <w:checkBox>
              <w:sizeAuto/>
              <w:default w:val="0"/>
            </w:checkBox>
          </w:ffData>
        </w:fldChar>
      </w:r>
      <w:bookmarkStart w:id="2" w:name="CaseACocher92"/>
      <w:r w:rsidR="00305B76" w:rsidRPr="00C403AE">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bookmarkEnd w:id="2"/>
      <w:r w:rsidR="00305B76" w:rsidRPr="00C403AE">
        <w:rPr>
          <w:rStyle w:val="Style135pt"/>
          <w:rFonts w:asciiTheme="minorHAnsi" w:hAnsiTheme="minorHAnsi"/>
          <w:sz w:val="22"/>
          <w:szCs w:val="22"/>
        </w:rPr>
        <w:tab/>
      </w:r>
      <w:proofErr w:type="gramStart"/>
      <w:r w:rsidR="00305B76" w:rsidRPr="00C403AE">
        <w:rPr>
          <w:rStyle w:val="Style135pt"/>
          <w:rFonts w:asciiTheme="minorHAnsi" w:hAnsiTheme="minorHAnsi"/>
          <w:sz w:val="22"/>
          <w:szCs w:val="22"/>
        </w:rPr>
        <w:t>en</w:t>
      </w:r>
      <w:proofErr w:type="gramEnd"/>
      <w:r w:rsidR="00305B76" w:rsidRPr="00C403AE">
        <w:rPr>
          <w:rStyle w:val="Style135pt"/>
          <w:rFonts w:asciiTheme="minorHAnsi" w:hAnsiTheme="minorHAnsi"/>
          <w:sz w:val="22"/>
          <w:szCs w:val="22"/>
        </w:rPr>
        <w:t xml:space="preserve"> cas d'abattage</w:t>
      </w:r>
      <w:r w:rsidR="00EA4E6C">
        <w:rPr>
          <w:rStyle w:val="Style135pt"/>
          <w:rFonts w:asciiTheme="minorHAnsi" w:hAnsiTheme="minorHAnsi"/>
          <w:sz w:val="22"/>
          <w:szCs w:val="22"/>
        </w:rPr>
        <w:t>, de préjudice au système racinaire</w:t>
      </w:r>
      <w:r w:rsidR="008B1C7D">
        <w:rPr>
          <w:rStyle w:val="Style135pt"/>
          <w:rFonts w:asciiTheme="minorHAnsi" w:hAnsiTheme="minorHAnsi"/>
          <w:sz w:val="22"/>
          <w:szCs w:val="22"/>
        </w:rPr>
        <w:t xml:space="preserve"> </w:t>
      </w:r>
      <w:r w:rsidR="00305B76" w:rsidRPr="00C403AE">
        <w:rPr>
          <w:rStyle w:val="Style135pt"/>
          <w:rFonts w:asciiTheme="minorHAnsi" w:hAnsiTheme="minorHAnsi"/>
          <w:sz w:val="22"/>
          <w:szCs w:val="22"/>
        </w:rPr>
        <w:t>ou de la modification apportée à l'aspect d'un ou plusieurs arbres</w:t>
      </w:r>
      <w:r w:rsidR="00EA4E6C">
        <w:rPr>
          <w:rStyle w:val="Style135pt"/>
          <w:rFonts w:asciiTheme="minorHAnsi" w:hAnsiTheme="minorHAnsi"/>
          <w:sz w:val="22"/>
          <w:szCs w:val="22"/>
        </w:rPr>
        <w:t>,</w:t>
      </w:r>
      <w:r w:rsidR="00305B76" w:rsidRPr="00C403AE">
        <w:rPr>
          <w:rStyle w:val="Style135pt"/>
          <w:rFonts w:asciiTheme="minorHAnsi" w:hAnsiTheme="minorHAnsi"/>
          <w:sz w:val="22"/>
          <w:szCs w:val="22"/>
        </w:rPr>
        <w:t xml:space="preserve"> </w:t>
      </w:r>
      <w:r w:rsidR="00D000CA">
        <w:rPr>
          <w:rStyle w:val="Style135pt"/>
          <w:rFonts w:asciiTheme="minorHAnsi" w:hAnsiTheme="minorHAnsi"/>
          <w:sz w:val="22"/>
          <w:szCs w:val="22"/>
        </w:rPr>
        <w:t xml:space="preserve">arbustes </w:t>
      </w:r>
      <w:r w:rsidR="00305B76" w:rsidRPr="00C403AE">
        <w:rPr>
          <w:rStyle w:val="Style135pt"/>
          <w:rFonts w:asciiTheme="minorHAnsi" w:hAnsiTheme="minorHAnsi"/>
          <w:sz w:val="22"/>
          <w:szCs w:val="22"/>
        </w:rPr>
        <w:t>ou haies remarquables, l'identification de l'arbre</w:t>
      </w:r>
      <w:r w:rsidR="00D000CA">
        <w:rPr>
          <w:rStyle w:val="Style135pt"/>
          <w:rFonts w:asciiTheme="minorHAnsi" w:hAnsiTheme="minorHAnsi"/>
          <w:sz w:val="22"/>
          <w:szCs w:val="22"/>
        </w:rPr>
        <w:t>, de l’arbuste</w:t>
      </w:r>
      <w:r w:rsidR="00305B76" w:rsidRPr="00C403AE">
        <w:rPr>
          <w:rStyle w:val="Style135pt"/>
          <w:rFonts w:asciiTheme="minorHAnsi" w:hAnsiTheme="minorHAnsi"/>
          <w:sz w:val="22"/>
          <w:szCs w:val="22"/>
        </w:rPr>
        <w:t xml:space="preserve"> par le nom du genre et de l'espèce</w:t>
      </w:r>
      <w:r w:rsidR="00EA4E6C">
        <w:rPr>
          <w:rStyle w:val="Style135pt"/>
          <w:rFonts w:asciiTheme="minorHAnsi" w:hAnsiTheme="minorHAnsi"/>
          <w:sz w:val="22"/>
          <w:szCs w:val="22"/>
        </w:rPr>
        <w:t>,</w:t>
      </w:r>
      <w:r w:rsidR="00EA4E6C" w:rsidRPr="00EA4E6C">
        <w:rPr>
          <w:rStyle w:val="Style135pt"/>
          <w:rFonts w:asciiTheme="minorHAnsi" w:hAnsiTheme="minorHAnsi"/>
          <w:sz w:val="22"/>
          <w:szCs w:val="22"/>
        </w:rPr>
        <w:t xml:space="preserve"> </w:t>
      </w:r>
      <w:r w:rsidR="00EA4E6C" w:rsidRPr="00C403AE">
        <w:rPr>
          <w:rStyle w:val="Style135pt"/>
          <w:rFonts w:asciiTheme="minorHAnsi" w:hAnsiTheme="minorHAnsi"/>
          <w:sz w:val="22"/>
          <w:szCs w:val="22"/>
        </w:rPr>
        <w:t>sa circonférence mesurée à 1,50 mètre du niveau du sol</w:t>
      </w:r>
      <w:r w:rsidR="00EA4E6C">
        <w:rPr>
          <w:rStyle w:val="Style135pt"/>
          <w:rFonts w:asciiTheme="minorHAnsi" w:hAnsiTheme="minorHAnsi"/>
          <w:sz w:val="22"/>
          <w:szCs w:val="22"/>
        </w:rPr>
        <w:t>,</w:t>
      </w:r>
      <w:r w:rsidR="00305B76" w:rsidRPr="00C403AE">
        <w:rPr>
          <w:rStyle w:val="Style135pt"/>
          <w:rFonts w:asciiTheme="minorHAnsi" w:hAnsiTheme="minorHAnsi"/>
          <w:sz w:val="22"/>
          <w:szCs w:val="22"/>
        </w:rPr>
        <w:t xml:space="preserve"> ou la nature de la haie, son âge estimé, , ainsi que le mode de répartition isolé ou en groupe;</w:t>
      </w:r>
    </w:p>
    <w:p w14:paraId="7100633F" w14:textId="77777777" w:rsidR="00305B76" w:rsidRPr="00C403AE" w:rsidRDefault="007C6FD7" w:rsidP="00305B76">
      <w:pPr>
        <w:pStyle w:val="StylePremireligne063cm"/>
        <w:spacing w:before="120"/>
        <w:ind w:left="1413" w:hanging="705"/>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93"/>
            <w:enabled/>
            <w:calcOnExit w:val="0"/>
            <w:checkBox>
              <w:sizeAuto/>
              <w:default w:val="0"/>
            </w:checkBox>
          </w:ffData>
        </w:fldChar>
      </w:r>
      <w:bookmarkStart w:id="3" w:name="CaseACocher93"/>
      <w:r w:rsidR="00305B76" w:rsidRPr="00C403AE">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bookmarkEnd w:id="3"/>
      <w:r w:rsidR="00305B76" w:rsidRPr="00C403AE">
        <w:rPr>
          <w:rStyle w:val="Style135pt"/>
          <w:rFonts w:asciiTheme="minorHAnsi" w:hAnsiTheme="minorHAnsi"/>
          <w:sz w:val="22"/>
          <w:szCs w:val="22"/>
        </w:rPr>
        <w:tab/>
      </w:r>
      <w:proofErr w:type="gramStart"/>
      <w:r w:rsidR="00305B76" w:rsidRPr="00C403AE">
        <w:rPr>
          <w:rStyle w:val="Style135pt"/>
          <w:rFonts w:asciiTheme="minorHAnsi" w:hAnsiTheme="minorHAnsi"/>
          <w:sz w:val="22"/>
          <w:szCs w:val="22"/>
        </w:rPr>
        <w:t>la</w:t>
      </w:r>
      <w:proofErr w:type="gramEnd"/>
      <w:r w:rsidR="00305B76" w:rsidRPr="00C403AE">
        <w:rPr>
          <w:rStyle w:val="Style135pt"/>
          <w:rFonts w:asciiTheme="minorHAnsi" w:hAnsiTheme="minorHAnsi"/>
          <w:sz w:val="22"/>
          <w:szCs w:val="22"/>
        </w:rPr>
        <w:t xml:space="preserve"> situation prévue après</w:t>
      </w:r>
      <w:r w:rsidR="00900E15">
        <w:rPr>
          <w:rStyle w:val="Style135pt"/>
          <w:rFonts w:asciiTheme="minorHAnsi" w:hAnsiTheme="minorHAnsi"/>
          <w:sz w:val="22"/>
          <w:szCs w:val="22"/>
        </w:rPr>
        <w:t xml:space="preserve"> la culture intensive d’essences forestières,</w:t>
      </w:r>
      <w:r w:rsidR="00305B76" w:rsidRPr="00C403AE">
        <w:rPr>
          <w:rStyle w:val="Style135pt"/>
          <w:rFonts w:asciiTheme="minorHAnsi" w:hAnsiTheme="minorHAnsi"/>
          <w:sz w:val="22"/>
          <w:szCs w:val="22"/>
        </w:rPr>
        <w:t xml:space="preserve"> le déboisement, l'abattage d'un ou plusieurs arbres</w:t>
      </w:r>
      <w:r w:rsidR="00D000CA">
        <w:rPr>
          <w:rStyle w:val="Style135pt"/>
          <w:rFonts w:asciiTheme="minorHAnsi" w:hAnsiTheme="minorHAnsi"/>
          <w:sz w:val="22"/>
          <w:szCs w:val="22"/>
        </w:rPr>
        <w:t>, arbustes</w:t>
      </w:r>
      <w:r w:rsidR="00900E15">
        <w:rPr>
          <w:rStyle w:val="Style135pt"/>
          <w:rFonts w:asciiTheme="minorHAnsi" w:hAnsiTheme="minorHAnsi"/>
          <w:sz w:val="22"/>
          <w:szCs w:val="22"/>
        </w:rPr>
        <w:t>, allées</w:t>
      </w:r>
      <w:r w:rsidR="00305B76" w:rsidRPr="00C403AE">
        <w:rPr>
          <w:rStyle w:val="Style135pt"/>
          <w:rFonts w:asciiTheme="minorHAnsi" w:hAnsiTheme="minorHAnsi"/>
          <w:sz w:val="22"/>
          <w:szCs w:val="22"/>
        </w:rPr>
        <w:t xml:space="preserve"> ou haies, le défrichement ou la modification de la végétation</w:t>
      </w:r>
      <w:r w:rsidR="00E273F1">
        <w:rPr>
          <w:rStyle w:val="Style135pt"/>
          <w:rFonts w:asciiTheme="minorHAnsi" w:hAnsiTheme="minorHAnsi"/>
          <w:sz w:val="22"/>
          <w:szCs w:val="22"/>
        </w:rPr>
        <w:t>, la culture de sapins de Noël</w:t>
      </w:r>
      <w:r w:rsidR="00305B76" w:rsidRPr="00C403AE">
        <w:rPr>
          <w:rStyle w:val="Style135pt"/>
          <w:rFonts w:asciiTheme="minorHAnsi" w:hAnsiTheme="minorHAnsi"/>
          <w:sz w:val="22"/>
          <w:szCs w:val="22"/>
        </w:rPr>
        <w:t>.</w:t>
      </w:r>
    </w:p>
    <w:p w14:paraId="36EC4A7E" w14:textId="77777777" w:rsidR="0075737F" w:rsidRPr="0075737F" w:rsidRDefault="0075737F">
      <w:pPr>
        <w:rPr>
          <w:rFonts w:asciiTheme="minorHAnsi" w:hAnsiTheme="minorHAnsi"/>
        </w:rPr>
      </w:pPr>
    </w:p>
    <w:p w14:paraId="116A3BCD" w14:textId="0C431462" w:rsidR="00B2710A" w:rsidRPr="00D06AAF" w:rsidRDefault="0075737F" w:rsidP="00A31BC8">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sz w:val="26"/>
          <w:szCs w:val="26"/>
        </w:rPr>
      </w:pPr>
      <w:r w:rsidRPr="00D06AAF">
        <w:rPr>
          <w:rFonts w:asciiTheme="minorHAnsi" w:hAnsiTheme="minorHAnsi"/>
          <w:b/>
          <w:sz w:val="26"/>
          <w:szCs w:val="26"/>
        </w:rPr>
        <w:t>Les plans sont numérotés et pliés au format standard de 21 sur 29,7centimètres.</w:t>
      </w:r>
    </w:p>
    <w:p w14:paraId="3384DA20" w14:textId="77777777" w:rsidR="0075737F" w:rsidRPr="007D4FE5" w:rsidRDefault="0075737F">
      <w:pPr>
        <w:rPr>
          <w:rFonts w:asciiTheme="minorHAnsi" w:hAnsiTheme="minorHAnsi"/>
          <w:sz w:val="36"/>
          <w:szCs w:val="36"/>
        </w:rPr>
      </w:pPr>
    </w:p>
    <w:p w14:paraId="0AB0CF60" w14:textId="4D646720" w:rsidR="0075737F" w:rsidRDefault="0075737F" w:rsidP="00AD6B9A">
      <w:pPr>
        <w:tabs>
          <w:tab w:val="left" w:pos="3686"/>
        </w:tabs>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804A74">
        <w:rPr>
          <w:rFonts w:asciiTheme="minorHAnsi" w:eastAsia="Times New Roman" w:hAnsiTheme="minorHAnsi" w:cs="Times New Roman"/>
          <w:b/>
          <w:sz w:val="36"/>
          <w:szCs w:val="36"/>
          <w:lang w:val="fr-FR" w:eastAsia="fr-FR"/>
        </w:rPr>
        <w:t>1</w:t>
      </w:r>
      <w:r w:rsidR="00AD6B9A">
        <w:rPr>
          <w:rFonts w:asciiTheme="minorHAnsi" w:eastAsia="Times New Roman" w:hAnsiTheme="minorHAnsi" w:cs="Times New Roman"/>
          <w:b/>
          <w:sz w:val="36"/>
          <w:szCs w:val="36"/>
          <w:lang w:val="fr-FR" w:eastAsia="fr-FR"/>
        </w:rPr>
        <w:t>1</w:t>
      </w:r>
      <w:r w:rsidRPr="00D06AAF">
        <w:rPr>
          <w:rFonts w:asciiTheme="minorHAnsi" w:eastAsia="Times New Roman" w:hAnsiTheme="minorHAnsi" w:cs="Times New Roman"/>
          <w:b/>
          <w:sz w:val="36"/>
          <w:szCs w:val="36"/>
          <w:lang w:val="fr-FR" w:eastAsia="fr-FR"/>
        </w:rPr>
        <w:t xml:space="preserve"> </w:t>
      </w:r>
      <w:r w:rsidR="007D4FE5">
        <w:rPr>
          <w:rFonts w:asciiTheme="minorHAnsi" w:eastAsia="Times New Roman" w:hAnsiTheme="minorHAnsi" w:cs="Times New Roman"/>
          <w:b/>
          <w:sz w:val="36"/>
          <w:szCs w:val="36"/>
          <w:lang w:val="fr-FR" w:eastAsia="fr-FR"/>
        </w:rPr>
        <w:t>–</w:t>
      </w:r>
      <w:r w:rsidRPr="00D06AAF">
        <w:rPr>
          <w:rFonts w:asciiTheme="minorHAnsi" w:eastAsia="Times New Roman" w:hAnsiTheme="minorHAnsi" w:cs="Times New Roman"/>
          <w:b/>
          <w:sz w:val="36"/>
          <w:szCs w:val="36"/>
          <w:lang w:val="fr-FR" w:eastAsia="fr-FR"/>
        </w:rPr>
        <w:t xml:space="preserve"> Signatures</w:t>
      </w:r>
    </w:p>
    <w:p w14:paraId="53DBD0A2" w14:textId="77777777" w:rsidR="007D4FE5" w:rsidRPr="00D06AAF" w:rsidRDefault="007D4FE5" w:rsidP="00AD6B9A">
      <w:pPr>
        <w:tabs>
          <w:tab w:val="left" w:pos="3686"/>
        </w:tabs>
        <w:jc w:val="both"/>
        <w:rPr>
          <w:rFonts w:asciiTheme="minorHAnsi" w:eastAsia="Times New Roman" w:hAnsiTheme="minorHAnsi" w:cs="Times New Roman"/>
          <w:b/>
          <w:sz w:val="36"/>
          <w:szCs w:val="36"/>
          <w:lang w:val="fr-FR" w:eastAsia="fr-FR"/>
        </w:rPr>
      </w:pPr>
    </w:p>
    <w:p w14:paraId="3C104FDF" w14:textId="77777777"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14:paraId="58D4E81D" w14:textId="77777777"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asciiTheme="minorHAnsi" w:eastAsia="Calibri" w:hAnsiTheme="minorHAnsi" w:cs="Times New Roman"/>
        </w:rPr>
      </w:pPr>
      <w:r w:rsidRPr="0075737F">
        <w:rPr>
          <w:rFonts w:asciiTheme="minorHAnsi" w:hAnsiTheme="minorHAnsi"/>
        </w:rPr>
        <w:t xml:space="preserve">Je m'engage </w:t>
      </w:r>
      <w:r w:rsidRPr="0075737F">
        <w:rPr>
          <w:rFonts w:asciiTheme="minorHAnsi" w:eastAsia="Calibri" w:hAnsiTheme="minorHAnsi" w:cs="Times New Roman"/>
        </w:rPr>
        <w:t>à solliciter les autorisations ou permis imposés, le cas échéant, par d'autres lois, décrets ou règlements.</w:t>
      </w:r>
    </w:p>
    <w:p w14:paraId="7AD99306" w14:textId="77777777"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14:paraId="07EA3C01" w14:textId="78F4D58B"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 xml:space="preserve">Signature du </w:t>
      </w:r>
      <w:r w:rsidR="008E0DA9" w:rsidRPr="0075737F">
        <w:rPr>
          <w:rFonts w:asciiTheme="minorHAnsi" w:hAnsiTheme="minorHAnsi"/>
          <w:b/>
        </w:rPr>
        <w:t>demandeur ou</w:t>
      </w:r>
      <w:r w:rsidRPr="0075737F">
        <w:rPr>
          <w:rFonts w:asciiTheme="minorHAnsi" w:hAnsiTheme="minorHAnsi"/>
          <w:b/>
        </w:rPr>
        <w:t xml:space="preserve"> du mandataire</w:t>
      </w:r>
    </w:p>
    <w:p w14:paraId="400C985A"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14:paraId="3E3D920E"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w:t>
      </w:r>
    </w:p>
    <w:p w14:paraId="5B19095D"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rPr>
      </w:pPr>
    </w:p>
    <w:p w14:paraId="6A890C4D" w14:textId="77777777" w:rsidR="00D06AAF" w:rsidRDefault="00D06AAF" w:rsidP="0075737F">
      <w:pPr>
        <w:tabs>
          <w:tab w:val="left" w:pos="720"/>
          <w:tab w:val="left" w:leader="dot" w:pos="2835"/>
          <w:tab w:val="left" w:leader="dot" w:pos="6237"/>
          <w:tab w:val="left" w:leader="dot" w:pos="9072"/>
        </w:tabs>
        <w:jc w:val="both"/>
        <w:rPr>
          <w:rFonts w:asciiTheme="minorHAnsi" w:hAnsiTheme="minorHAnsi"/>
        </w:rPr>
      </w:pPr>
    </w:p>
    <w:p w14:paraId="4A2EDDED" w14:textId="77777777" w:rsidR="009B2E3C" w:rsidRDefault="009B2E3C">
      <w:pPr>
        <w:rPr>
          <w:rFonts w:asciiTheme="minorHAnsi" w:eastAsia="Times New Roman" w:hAnsiTheme="minorHAnsi" w:cs="Times"/>
          <w:b/>
          <w:i/>
          <w:color w:val="000000"/>
          <w:sz w:val="36"/>
          <w:szCs w:val="36"/>
          <w:lang w:eastAsia="fr-BE"/>
        </w:rPr>
      </w:pPr>
      <w:r>
        <w:rPr>
          <w:rFonts w:asciiTheme="minorHAnsi" w:hAnsiTheme="minorHAnsi"/>
          <w:b/>
          <w:i/>
          <w:color w:val="000000"/>
          <w:sz w:val="36"/>
          <w:szCs w:val="36"/>
        </w:rPr>
        <w:br w:type="page"/>
      </w:r>
    </w:p>
    <w:p w14:paraId="26A9C5CF" w14:textId="3C2DF578" w:rsidR="00797467" w:rsidRDefault="00797467" w:rsidP="00797467">
      <w:pPr>
        <w:pStyle w:val="Pa4"/>
        <w:spacing w:before="300" w:after="100"/>
        <w:jc w:val="center"/>
        <w:rPr>
          <w:rFonts w:asciiTheme="minorHAnsi" w:hAnsiTheme="minorHAnsi"/>
          <w:b/>
          <w:i/>
          <w:color w:val="000000"/>
          <w:sz w:val="36"/>
          <w:szCs w:val="36"/>
        </w:rPr>
      </w:pPr>
      <w:r w:rsidRPr="00797467">
        <w:rPr>
          <w:rFonts w:asciiTheme="minorHAnsi" w:hAnsiTheme="minorHAnsi"/>
          <w:b/>
          <w:i/>
          <w:color w:val="000000"/>
          <w:sz w:val="36"/>
          <w:szCs w:val="36"/>
        </w:rPr>
        <w:lastRenderedPageBreak/>
        <w:t>Ex</w:t>
      </w:r>
      <w:r w:rsidR="00D000CA">
        <w:rPr>
          <w:rFonts w:asciiTheme="minorHAnsi" w:hAnsiTheme="minorHAnsi"/>
          <w:b/>
          <w:i/>
          <w:color w:val="000000"/>
          <w:sz w:val="36"/>
          <w:szCs w:val="36"/>
        </w:rPr>
        <w:t>trait du Code du Développement T</w:t>
      </w:r>
      <w:r w:rsidRPr="00797467">
        <w:rPr>
          <w:rFonts w:asciiTheme="minorHAnsi" w:hAnsiTheme="minorHAnsi"/>
          <w:b/>
          <w:i/>
          <w:color w:val="000000"/>
          <w:sz w:val="36"/>
          <w:szCs w:val="36"/>
        </w:rPr>
        <w:t>erritorial</w:t>
      </w:r>
    </w:p>
    <w:p w14:paraId="5A1655E3" w14:textId="77777777" w:rsidR="00352DBF" w:rsidRPr="00352DBF" w:rsidRDefault="00352DBF" w:rsidP="00352DBF">
      <w:pPr>
        <w:rPr>
          <w:lang w:eastAsia="fr-BE"/>
        </w:rPr>
      </w:pPr>
    </w:p>
    <w:p w14:paraId="2EA7E767" w14:textId="77777777" w:rsidR="007D4FE5" w:rsidRPr="004920A2" w:rsidRDefault="007D4FE5" w:rsidP="007D4FE5">
      <w:pPr>
        <w:pStyle w:val="Pa4"/>
        <w:spacing w:line="240" w:lineRule="auto"/>
        <w:jc w:val="both"/>
        <w:rPr>
          <w:rFonts w:asciiTheme="minorHAnsi" w:hAnsiTheme="minorHAnsi"/>
          <w:b/>
          <w:color w:val="000000"/>
        </w:rPr>
      </w:pPr>
    </w:p>
    <w:p w14:paraId="7A6515FC" w14:textId="77777777" w:rsidR="007D4FE5" w:rsidRDefault="007D4FE5" w:rsidP="007D4FE5">
      <w:pPr>
        <w:jc w:val="center"/>
        <w:rPr>
          <w:rFonts w:asciiTheme="minorHAnsi" w:hAnsiTheme="minorHAnsi"/>
          <w:b/>
          <w:lang w:val="de-DE" w:eastAsia="fr-BE"/>
        </w:rPr>
      </w:pPr>
      <w:r w:rsidRPr="00F06AFA">
        <w:rPr>
          <w:rFonts w:asciiTheme="minorHAnsi" w:hAnsiTheme="minorHAnsi"/>
          <w:b/>
          <w:lang w:val="de-DE" w:eastAsia="fr-BE"/>
        </w:rPr>
        <w:t>Art. D.IV.33</w:t>
      </w:r>
    </w:p>
    <w:p w14:paraId="13094DE6" w14:textId="77777777" w:rsidR="007D4FE5" w:rsidRPr="00F06AFA" w:rsidRDefault="007D4FE5" w:rsidP="007D4FE5">
      <w:pPr>
        <w:jc w:val="both"/>
        <w:rPr>
          <w:rFonts w:asciiTheme="minorHAnsi" w:hAnsiTheme="minorHAnsi"/>
          <w:b/>
          <w:lang w:val="de-DE" w:eastAsia="fr-BE"/>
        </w:rPr>
      </w:pPr>
    </w:p>
    <w:p w14:paraId="66FE3304" w14:textId="77777777" w:rsidR="007D4FE5" w:rsidRPr="0090100F" w:rsidRDefault="007D4FE5" w:rsidP="007D4FE5">
      <w:pPr>
        <w:jc w:val="both"/>
        <w:rPr>
          <w:rStyle w:val="Style135pt"/>
          <w:rFonts w:asciiTheme="minorHAnsi" w:hAnsiTheme="minorHAnsi" w:cstheme="minorHAnsi"/>
          <w:sz w:val="22"/>
          <w:lang w:val="fr-FR" w:eastAsia="fr-FR"/>
        </w:rPr>
      </w:pPr>
      <w:r w:rsidRPr="00801AC7">
        <w:rPr>
          <w:rStyle w:val="Style135pt"/>
          <w:rFonts w:asciiTheme="minorHAnsi" w:hAnsiTheme="minorHAnsi" w:cstheme="minorHAnsi"/>
          <w:sz w:val="22"/>
          <w:lang w:val="fr-FR" w:eastAsia="fr-FR"/>
        </w:rPr>
        <w:t>Dans les trente jours de la réception de l’envoi ou du récépissé de la demande de permis ou de certificat d’urbanisme n° 2 :</w:t>
      </w:r>
    </w:p>
    <w:p w14:paraId="40F7FEB7" w14:textId="77777777" w:rsidR="007D4FE5" w:rsidRPr="00801AC7" w:rsidRDefault="007D4FE5" w:rsidP="007D4FE5">
      <w:pPr>
        <w:jc w:val="both"/>
        <w:rPr>
          <w:rStyle w:val="Style135pt"/>
          <w:rFonts w:asciiTheme="minorHAnsi" w:hAnsiTheme="minorHAnsi" w:cstheme="minorHAnsi"/>
          <w:sz w:val="22"/>
          <w:lang w:val="fr-FR" w:eastAsia="fr-FR"/>
        </w:rPr>
      </w:pPr>
    </w:p>
    <w:p w14:paraId="04F3794B" w14:textId="77777777" w:rsidR="007D4FE5" w:rsidRPr="00801AC7" w:rsidRDefault="007D4FE5" w:rsidP="007D4FE5">
      <w:pPr>
        <w:jc w:val="both"/>
        <w:rPr>
          <w:rStyle w:val="Style135pt"/>
          <w:rFonts w:asciiTheme="minorHAnsi" w:hAnsiTheme="minorHAnsi" w:cstheme="minorHAnsi"/>
          <w:sz w:val="22"/>
          <w:lang w:val="fr-FR" w:eastAsia="fr-FR"/>
        </w:rPr>
      </w:pPr>
      <w:r w:rsidRPr="00801AC7">
        <w:rPr>
          <w:rStyle w:val="Style135pt"/>
          <w:rFonts w:asciiTheme="minorHAnsi" w:hAnsiTheme="minorHAnsi" w:cstheme="minorHAnsi"/>
          <w:sz w:val="22"/>
          <w:lang w:val="fr-FR" w:eastAsia="fr-FR"/>
        </w:rPr>
        <w:t>1° si la demande est complète, le collège communal ou la personne qu’il délègue à cette fin, ou le fonctionnaire délégué envoie un accusé de réception au demandeur. Il en envoie une copie à son auteur de projet ;</w:t>
      </w:r>
    </w:p>
    <w:p w14:paraId="0B80D850" w14:textId="77777777" w:rsidR="007D4FE5" w:rsidRPr="00801AC7" w:rsidRDefault="007D4FE5" w:rsidP="007D4FE5">
      <w:pPr>
        <w:jc w:val="both"/>
        <w:rPr>
          <w:rStyle w:val="Style135pt"/>
          <w:rFonts w:asciiTheme="minorHAnsi" w:hAnsiTheme="minorHAnsi" w:cstheme="minorHAnsi"/>
          <w:sz w:val="22"/>
          <w:lang w:val="fr-FR" w:eastAsia="fr-FR"/>
        </w:rPr>
      </w:pPr>
      <w:r w:rsidRPr="00801AC7">
        <w:rPr>
          <w:rStyle w:val="Style135pt"/>
          <w:rFonts w:asciiTheme="minorHAnsi" w:hAnsiTheme="minorHAnsi" w:cstheme="minorHAnsi"/>
          <w:sz w:val="22"/>
          <w:lang w:val="fr-FR" w:eastAsia="fr-FR"/>
        </w:rPr>
        <w:t>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demande ; à défaut, la demande est déclarée irrecevable. Toute demande qualifiée d’incomplète à deux reprises est déclarée irrecevable.</w:t>
      </w:r>
    </w:p>
    <w:p w14:paraId="68F73307" w14:textId="77777777" w:rsidR="007D4FE5" w:rsidRPr="0090100F" w:rsidRDefault="007D4FE5" w:rsidP="007D4FE5">
      <w:pPr>
        <w:jc w:val="both"/>
        <w:rPr>
          <w:rStyle w:val="Style135pt"/>
          <w:rFonts w:asciiTheme="minorHAnsi" w:hAnsiTheme="minorHAnsi" w:cstheme="minorHAnsi"/>
          <w:sz w:val="22"/>
          <w:lang w:val="fr-FR" w:eastAsia="fr-FR"/>
        </w:rPr>
      </w:pPr>
    </w:p>
    <w:p w14:paraId="6E6D75B2" w14:textId="77777777" w:rsidR="007D4FE5" w:rsidRPr="0090100F" w:rsidRDefault="007D4FE5" w:rsidP="007D4FE5">
      <w:pPr>
        <w:jc w:val="both"/>
        <w:rPr>
          <w:rStyle w:val="Style135pt"/>
          <w:rFonts w:asciiTheme="minorHAnsi" w:hAnsiTheme="minorHAnsi" w:cstheme="minorHAnsi"/>
          <w:sz w:val="22"/>
          <w:lang w:val="fr-FR" w:eastAsia="fr-FR"/>
        </w:rPr>
      </w:pPr>
      <w:r w:rsidRPr="00801AC7">
        <w:rPr>
          <w:rStyle w:val="Style135pt"/>
          <w:rFonts w:asciiTheme="minorHAnsi" w:hAnsiTheme="minorHAnsi" w:cstheme="minorHAnsi"/>
          <w:sz w:val="22"/>
          <w:lang w:val="fr-FR" w:eastAsia="fr-FR"/>
        </w:rPr>
        <w:t>Lorsque le collège communal ou la personne qu’il délègue à cette fin n’a pas envoyé au demandeur l’accusé de réception visé à l’alinéa 1er, 1°, ou le relevé des pièces manquantes visé à l’alinéa 1er, 2°, dans le délai de trente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 À défaut d’envoi de son dossier au fonctionnaire délégué dans les quarante jours de la réception de l’envoi ou du récépissé de la demande de permis ou de certificat d’urbanisme n° 2 visés à l’article D.IV.32, la demande est irrecevable. Lorsque, dans le même délai de quarante jours, le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14:paraId="78492BEA" w14:textId="77777777" w:rsidR="007D4FE5" w:rsidRPr="00801AC7" w:rsidRDefault="007D4FE5" w:rsidP="007D4FE5">
      <w:pPr>
        <w:jc w:val="both"/>
        <w:rPr>
          <w:rStyle w:val="Style135pt"/>
          <w:rFonts w:asciiTheme="minorHAnsi" w:hAnsiTheme="minorHAnsi" w:cstheme="minorHAnsi"/>
          <w:sz w:val="22"/>
          <w:lang w:val="fr-FR" w:eastAsia="fr-FR"/>
        </w:rPr>
      </w:pPr>
    </w:p>
    <w:p w14:paraId="2A26B2C2" w14:textId="77777777" w:rsidR="007D4FE5" w:rsidRPr="0090100F" w:rsidRDefault="007D4FE5" w:rsidP="007D4FE5">
      <w:pPr>
        <w:jc w:val="both"/>
        <w:rPr>
          <w:rStyle w:val="Style135pt"/>
          <w:rFonts w:asciiTheme="minorHAnsi" w:hAnsiTheme="minorHAnsi" w:cstheme="minorHAnsi"/>
          <w:sz w:val="22"/>
          <w:lang w:val="fr-FR" w:eastAsia="fr-FR"/>
        </w:rPr>
      </w:pPr>
      <w:r w:rsidRPr="0090100F">
        <w:rPr>
          <w:rStyle w:val="Style135pt"/>
          <w:rFonts w:asciiTheme="minorHAnsi" w:hAnsiTheme="minorHAnsi" w:cstheme="minorHAnsi"/>
          <w:sz w:val="22"/>
          <w:lang w:val="fr-FR" w:eastAsia="fr-FR"/>
        </w:rPr>
        <w:t>Lorsque le fonctionnaire délégué n’a pas envoyé au demandeur l’accusé de réception visé à l’alinéa 1er, 1°, ou le relevé des pièces manquantes visé à l’alinéa 1er, 2°, dans le délai de trente jours, la demande est considérée comme recevable et la procédure est poursuivie.</w:t>
      </w:r>
    </w:p>
    <w:p w14:paraId="29A494F8" w14:textId="77777777" w:rsidR="007D4FE5" w:rsidRPr="00F06AFA" w:rsidRDefault="007D4FE5" w:rsidP="007D4FE5">
      <w:pPr>
        <w:jc w:val="both"/>
        <w:rPr>
          <w:rFonts w:asciiTheme="minorHAnsi" w:hAnsiTheme="minorHAnsi"/>
          <w:b/>
          <w:lang w:val="de-DE" w:eastAsia="fr-BE"/>
        </w:rPr>
      </w:pPr>
    </w:p>
    <w:p w14:paraId="29F3B56D" w14:textId="1F23F443" w:rsidR="007D4FE5" w:rsidRDefault="007D4FE5" w:rsidP="007D4FE5">
      <w:pPr>
        <w:jc w:val="center"/>
        <w:rPr>
          <w:rFonts w:asciiTheme="minorHAnsi" w:hAnsiTheme="minorHAnsi"/>
          <w:b/>
          <w:lang w:val="de-DE" w:eastAsia="fr-BE"/>
        </w:rPr>
      </w:pPr>
      <w:r w:rsidRPr="00F06AFA">
        <w:rPr>
          <w:rFonts w:asciiTheme="minorHAnsi" w:hAnsiTheme="minorHAnsi"/>
          <w:b/>
          <w:lang w:val="de-DE" w:eastAsia="fr-BE"/>
        </w:rPr>
        <w:t>Art. R.IV.26-</w:t>
      </w:r>
      <w:r w:rsidR="008E0DA9" w:rsidRPr="00F06AFA">
        <w:rPr>
          <w:rFonts w:asciiTheme="minorHAnsi" w:hAnsiTheme="minorHAnsi"/>
          <w:b/>
          <w:lang w:val="de-DE" w:eastAsia="fr-BE"/>
        </w:rPr>
        <w:t>1 §</w:t>
      </w:r>
      <w:r>
        <w:rPr>
          <w:rFonts w:asciiTheme="minorHAnsi" w:hAnsiTheme="minorHAnsi"/>
          <w:b/>
          <w:lang w:val="de-DE" w:eastAsia="fr-BE"/>
        </w:rPr>
        <w:t>1 et 2</w:t>
      </w:r>
    </w:p>
    <w:p w14:paraId="0583ED72" w14:textId="77777777" w:rsidR="007D4FE5" w:rsidRPr="0090100F" w:rsidRDefault="007D4FE5" w:rsidP="007D4FE5">
      <w:pPr>
        <w:jc w:val="both"/>
        <w:rPr>
          <w:rStyle w:val="Style135pt"/>
          <w:rFonts w:cs="Times-Roman"/>
          <w:sz w:val="22"/>
          <w:lang w:val="fr-FR" w:eastAsia="fr-FR"/>
        </w:rPr>
      </w:pPr>
    </w:p>
    <w:p w14:paraId="3138CF89" w14:textId="77777777" w:rsidR="007D4FE5" w:rsidRPr="0090100F" w:rsidRDefault="007D4FE5" w:rsidP="007D4FE5">
      <w:pPr>
        <w:jc w:val="both"/>
        <w:rPr>
          <w:rStyle w:val="Style135pt"/>
          <w:rFonts w:asciiTheme="minorHAnsi" w:hAnsiTheme="minorHAnsi" w:cs="Times-Roman"/>
          <w:sz w:val="22"/>
          <w:lang w:val="fr-FR" w:eastAsia="fr-FR"/>
        </w:rPr>
      </w:pPr>
      <w:r w:rsidRPr="0090100F">
        <w:rPr>
          <w:rStyle w:val="Style135pt"/>
          <w:rFonts w:asciiTheme="minorHAnsi" w:hAnsiTheme="minorHAnsi" w:cs="Times-Roman"/>
          <w:sz w:val="22"/>
          <w:lang w:val="fr-FR" w:eastAsia="fr-FR"/>
        </w:rPr>
        <w:t>§ 1er. La demande de permis d’urbanisme est introduite en utilisant le formulaire repris en annexe 4 qui en fixe le contenu pour les projets qui requièrent le concours obligatoire d’un architecte.</w:t>
      </w:r>
    </w:p>
    <w:p w14:paraId="6B7E792F" w14:textId="77777777" w:rsidR="007D4FE5" w:rsidRPr="0090100F" w:rsidRDefault="007D4FE5" w:rsidP="007D4FE5">
      <w:pPr>
        <w:jc w:val="both"/>
        <w:rPr>
          <w:rStyle w:val="Style135pt"/>
          <w:rFonts w:asciiTheme="minorHAnsi" w:hAnsiTheme="minorHAnsi" w:cs="Times-Roman"/>
          <w:sz w:val="22"/>
          <w:lang w:val="fr-FR" w:eastAsia="fr-FR"/>
        </w:rPr>
      </w:pPr>
      <w:r w:rsidRPr="0090100F">
        <w:rPr>
          <w:rStyle w:val="Style135pt"/>
          <w:rFonts w:asciiTheme="minorHAnsi" w:hAnsiTheme="minorHAnsi" w:cs="Times-Roman"/>
          <w:sz w:val="22"/>
          <w:lang w:val="fr-FR" w:eastAsia="fr-FR"/>
        </w:rPr>
        <w:t>Lorsque la demande de permis d’urbanisme porte exclusivement sur la modification de la destination de tout ou partie d'un bien au sens de l'article D.IV.4, alinéa 1er, 7°, du Code elle est introduite en utilisant le formulaire repris en annexe 5 qui en fixe le contenu.</w:t>
      </w:r>
    </w:p>
    <w:p w14:paraId="6DFBE5AD" w14:textId="77777777" w:rsidR="007D4FE5" w:rsidRPr="0090100F" w:rsidRDefault="007D4FE5" w:rsidP="007D4FE5">
      <w:pPr>
        <w:jc w:val="both"/>
        <w:rPr>
          <w:rStyle w:val="Style135pt"/>
          <w:rFonts w:asciiTheme="minorHAnsi" w:hAnsiTheme="minorHAnsi" w:cs="Times-Roman"/>
          <w:sz w:val="22"/>
          <w:lang w:val="fr-FR" w:eastAsia="fr-FR"/>
        </w:rPr>
      </w:pPr>
    </w:p>
    <w:p w14:paraId="73A7035F" w14:textId="77777777" w:rsidR="007D4FE5" w:rsidRPr="0090100F" w:rsidRDefault="007D4FE5" w:rsidP="007D4FE5">
      <w:pPr>
        <w:jc w:val="both"/>
        <w:rPr>
          <w:rStyle w:val="Style135pt"/>
          <w:rFonts w:asciiTheme="minorHAnsi" w:hAnsiTheme="minorHAnsi" w:cs="Times-Roman"/>
          <w:sz w:val="22"/>
          <w:lang w:val="fr-FR" w:eastAsia="fr-FR"/>
        </w:rPr>
      </w:pPr>
      <w:r w:rsidRPr="0090100F">
        <w:rPr>
          <w:rStyle w:val="Style135pt"/>
          <w:rFonts w:asciiTheme="minorHAnsi" w:hAnsiTheme="minorHAnsi" w:cs="Times-Roman"/>
          <w:sz w:val="22"/>
          <w:lang w:val="fr-FR" w:eastAsia="fr-FR"/>
        </w:rPr>
        <w:t>Lorsque la demande de permis d’urbanisme porte exclusivement sur l’implantation d’un commerce au sens de l’article D.IV.4, alinéa 1er, 8°, du Code, elle est introduite en utilisant le formulaire repris en annexe 5/1 qui en fixe le contenu. </w:t>
      </w:r>
    </w:p>
    <w:p w14:paraId="69395882" w14:textId="77777777" w:rsidR="007D4FE5" w:rsidRPr="0090100F" w:rsidRDefault="007D4FE5" w:rsidP="007D4FE5">
      <w:pPr>
        <w:jc w:val="both"/>
        <w:rPr>
          <w:rStyle w:val="Style135pt"/>
          <w:rFonts w:asciiTheme="minorHAnsi" w:hAnsiTheme="minorHAnsi" w:cs="Times-Roman"/>
          <w:sz w:val="22"/>
          <w:lang w:val="fr-FR" w:eastAsia="fr-FR"/>
        </w:rPr>
      </w:pPr>
    </w:p>
    <w:p w14:paraId="58055CF3" w14:textId="77777777" w:rsidR="007D4FE5" w:rsidRPr="0090100F" w:rsidRDefault="007D4FE5" w:rsidP="007D4FE5">
      <w:pPr>
        <w:jc w:val="both"/>
        <w:rPr>
          <w:rStyle w:val="Style135pt"/>
          <w:rFonts w:asciiTheme="minorHAnsi" w:hAnsiTheme="minorHAnsi" w:cs="Times-Roman"/>
          <w:sz w:val="22"/>
          <w:lang w:val="fr-FR" w:eastAsia="fr-FR"/>
        </w:rPr>
      </w:pPr>
      <w:r w:rsidRPr="0090100F">
        <w:rPr>
          <w:rStyle w:val="Style135pt"/>
          <w:rFonts w:asciiTheme="minorHAnsi" w:hAnsiTheme="minorHAnsi" w:cs="Times-Roman"/>
          <w:sz w:val="22"/>
          <w:lang w:val="fr-FR" w:eastAsia="fr-FR"/>
        </w:rPr>
        <w:t xml:space="preserve">Lorsque la demande de permis d’urbanisme porte exclusivement sur la modification sensible du relief du sol au sens de l'article D.IV.4, 9°, du Code ou sur l’utilisation d’un terrain pour le dépôt d’un ou plusieurs véhicules usagés, de mitrailles, de matériaux ou de déchets ou pour le placement d’une ou plusieurs installations mobiles au sens de l’article D.IV.4, 15°, du Code ou sur des actes et travaux </w:t>
      </w:r>
      <w:r w:rsidRPr="0090100F">
        <w:rPr>
          <w:rStyle w:val="Style135pt"/>
          <w:rFonts w:asciiTheme="minorHAnsi" w:hAnsiTheme="minorHAnsi" w:cs="Times-Roman"/>
          <w:sz w:val="22"/>
          <w:lang w:val="fr-FR" w:eastAsia="fr-FR"/>
        </w:rPr>
        <w:lastRenderedPageBreak/>
        <w:t>d'aménagement au sol aux abords d’une construction autorisée, elle est introduite en utilisant le formulaire repris en annexe 6 qui en fixe le contenu.</w:t>
      </w:r>
    </w:p>
    <w:p w14:paraId="60CBBB6E" w14:textId="77777777" w:rsidR="007D4FE5" w:rsidRPr="0090100F" w:rsidRDefault="007D4FE5" w:rsidP="007D4FE5">
      <w:pPr>
        <w:jc w:val="both"/>
        <w:rPr>
          <w:rStyle w:val="Style135pt"/>
          <w:rFonts w:asciiTheme="minorHAnsi" w:hAnsiTheme="minorHAnsi" w:cs="Times-Roman"/>
          <w:sz w:val="22"/>
          <w:lang w:val="fr-FR" w:eastAsia="fr-FR"/>
        </w:rPr>
      </w:pPr>
    </w:p>
    <w:p w14:paraId="02E24D0C" w14:textId="77777777" w:rsidR="007D4FE5" w:rsidRPr="0090100F" w:rsidRDefault="007D4FE5" w:rsidP="007D4FE5">
      <w:pPr>
        <w:jc w:val="both"/>
        <w:rPr>
          <w:rStyle w:val="Style135pt"/>
          <w:rFonts w:asciiTheme="minorHAnsi" w:hAnsiTheme="minorHAnsi" w:cs="Times-Roman"/>
          <w:sz w:val="22"/>
          <w:lang w:val="fr-FR" w:eastAsia="fr-FR"/>
        </w:rPr>
      </w:pPr>
      <w:r w:rsidRPr="0090100F">
        <w:rPr>
          <w:rStyle w:val="Style135pt"/>
          <w:rFonts w:asciiTheme="minorHAnsi" w:hAnsiTheme="minorHAnsi" w:cs="Times-Roman"/>
          <w:sz w:val="22"/>
          <w:lang w:val="fr-FR" w:eastAsia="fr-FR"/>
        </w:rPr>
        <w:t>Lorsque la demande de permis d’urbanisme porte exclusivement des actes de boisement, de déboisement, d’abattage d’arbres isolés à haute tige, de haies ou d’allées, de culture de sapins de Noël, d'abattage, qui portent préjudice au système racinaire, ou de modification de l'aspect d'un ou plusieurs arbres, arbustes ou haies remarquables, de défrichement, de modification de la végétation d'une zone dont le Gouvernement juge la protection nécessaire, elle est introduite en utilisant le formulaire repris en annexe 7 qui en fixe le contenu.</w:t>
      </w:r>
    </w:p>
    <w:p w14:paraId="3EB26FEB" w14:textId="77777777" w:rsidR="007D4FE5" w:rsidRPr="0090100F" w:rsidRDefault="007D4FE5" w:rsidP="007D4FE5">
      <w:pPr>
        <w:jc w:val="both"/>
        <w:rPr>
          <w:rStyle w:val="Style135pt"/>
          <w:rFonts w:asciiTheme="minorHAnsi" w:hAnsiTheme="minorHAnsi" w:cs="Times-Roman"/>
          <w:sz w:val="22"/>
          <w:lang w:val="fr-FR" w:eastAsia="fr-FR"/>
        </w:rPr>
      </w:pPr>
    </w:p>
    <w:p w14:paraId="5E7C6ACE" w14:textId="77777777" w:rsidR="007D4FE5" w:rsidRPr="0090100F" w:rsidRDefault="007D4FE5" w:rsidP="007D4FE5">
      <w:pPr>
        <w:jc w:val="both"/>
        <w:rPr>
          <w:rStyle w:val="Style135pt"/>
          <w:rFonts w:asciiTheme="minorHAnsi" w:hAnsiTheme="minorHAnsi" w:cs="Times-Roman"/>
          <w:sz w:val="22"/>
          <w:lang w:val="fr-FR" w:eastAsia="fr-FR"/>
        </w:rPr>
      </w:pPr>
      <w:r w:rsidRPr="0090100F">
        <w:rPr>
          <w:rStyle w:val="Style135pt"/>
          <w:rFonts w:asciiTheme="minorHAnsi" w:hAnsiTheme="minorHAnsi" w:cs="Times-Roman"/>
          <w:sz w:val="22"/>
          <w:lang w:val="fr-FR" w:eastAsia="fr-FR"/>
        </w:rPr>
        <w:t>Lorsque la demande de permis porte exclusivement sur des travaux techniques, elle est introduite en utilisant le formulaire repris en annexe 8 qui en fixe le contenu.</w:t>
      </w:r>
    </w:p>
    <w:p w14:paraId="661A48E9" w14:textId="77777777" w:rsidR="007D4FE5" w:rsidRPr="0090100F" w:rsidRDefault="007D4FE5" w:rsidP="007D4FE5">
      <w:pPr>
        <w:jc w:val="both"/>
        <w:rPr>
          <w:rStyle w:val="Style135pt"/>
          <w:rFonts w:asciiTheme="minorHAnsi" w:hAnsiTheme="minorHAnsi" w:cs="Times-Roman"/>
          <w:sz w:val="22"/>
          <w:lang w:val="fr-FR" w:eastAsia="fr-FR"/>
        </w:rPr>
      </w:pPr>
    </w:p>
    <w:p w14:paraId="196BF7F3" w14:textId="77777777" w:rsidR="007D4FE5" w:rsidRPr="0090100F" w:rsidRDefault="007D4FE5" w:rsidP="007D4FE5">
      <w:pPr>
        <w:jc w:val="both"/>
        <w:rPr>
          <w:rStyle w:val="Style135pt"/>
          <w:rFonts w:asciiTheme="minorHAnsi" w:hAnsiTheme="minorHAnsi" w:cs="Times-Roman"/>
          <w:sz w:val="22"/>
          <w:lang w:val="fr-FR" w:eastAsia="fr-FR"/>
        </w:rPr>
      </w:pPr>
      <w:r w:rsidRPr="0090100F">
        <w:rPr>
          <w:rStyle w:val="Style135pt"/>
          <w:rFonts w:asciiTheme="minorHAnsi" w:hAnsiTheme="minorHAnsi" w:cs="Times-Roman"/>
          <w:sz w:val="22"/>
          <w:lang w:val="fr-FR" w:eastAsia="fr-FR"/>
        </w:rPr>
        <w:t>Lorsque la demande de permis porte exclusivement sur des actes et travaux de démolition ou dispensés du concours d'un architecte autres que ceux visés aux alinéas 2 à 6, elle est introduite en utilisant le formulaire repris en annexe 9 qui en fixe le contenu.</w:t>
      </w:r>
    </w:p>
    <w:p w14:paraId="5E13EEEE" w14:textId="77777777" w:rsidR="007D4FE5" w:rsidRPr="0090100F" w:rsidRDefault="007D4FE5" w:rsidP="007D4FE5">
      <w:pPr>
        <w:jc w:val="both"/>
        <w:rPr>
          <w:rStyle w:val="Style135pt"/>
          <w:rFonts w:asciiTheme="minorHAnsi" w:hAnsiTheme="minorHAnsi" w:cs="Times-Roman"/>
          <w:sz w:val="22"/>
          <w:lang w:val="fr-FR" w:eastAsia="fr-FR"/>
        </w:rPr>
      </w:pPr>
    </w:p>
    <w:p w14:paraId="3DC20F81" w14:textId="77777777" w:rsidR="007D4FE5" w:rsidRPr="0090100F" w:rsidRDefault="007D4FE5" w:rsidP="007D4FE5">
      <w:pPr>
        <w:jc w:val="both"/>
        <w:rPr>
          <w:rStyle w:val="Style135pt"/>
          <w:rFonts w:asciiTheme="minorHAnsi" w:hAnsiTheme="minorHAnsi" w:cs="Times-Roman"/>
          <w:sz w:val="22"/>
          <w:lang w:val="fr-FR" w:eastAsia="fr-FR"/>
        </w:rPr>
      </w:pPr>
      <w:r w:rsidRPr="0090100F">
        <w:rPr>
          <w:rStyle w:val="Style135pt"/>
          <w:rFonts w:asciiTheme="minorHAnsi" w:hAnsiTheme="minorHAnsi" w:cs="Times-Roman"/>
          <w:sz w:val="22"/>
          <w:lang w:val="fr-FR" w:eastAsia="fr-FR"/>
        </w:rPr>
        <w:t>Lorsque la demande de permis couvre des objets distincts qui nécessitent des formulaires différents, ceux-ci sont annexés au dossier et forment une seule demande de permis.</w:t>
      </w:r>
    </w:p>
    <w:p w14:paraId="58D9A90B" w14:textId="77777777" w:rsidR="007D4FE5" w:rsidRDefault="007D4FE5" w:rsidP="007D4FE5">
      <w:pPr>
        <w:jc w:val="both"/>
        <w:rPr>
          <w:rStyle w:val="Style135pt"/>
          <w:rFonts w:asciiTheme="minorHAnsi" w:hAnsiTheme="minorHAnsi" w:cs="Times-Roman"/>
          <w:sz w:val="22"/>
          <w:lang w:val="fr-FR" w:eastAsia="fr-FR"/>
        </w:rPr>
      </w:pPr>
      <w:r w:rsidRPr="0090100F">
        <w:rPr>
          <w:rStyle w:val="Style135pt"/>
          <w:rFonts w:asciiTheme="minorHAnsi" w:hAnsiTheme="minorHAnsi" w:cs="Times-Roman"/>
          <w:sz w:val="22"/>
          <w:lang w:val="fr-FR" w:eastAsia="fr-FR"/>
        </w:rPr>
        <w:t>§ 2. La demande de permis d’urbanisation ou de modification du permis d’urbanisation est introduite en utilisant le formulaire repris en annexe 10 qui en fixe le contenu.</w:t>
      </w:r>
    </w:p>
    <w:p w14:paraId="3136FB64" w14:textId="77777777" w:rsidR="007D4FE5" w:rsidRPr="0090100F" w:rsidRDefault="007D4FE5" w:rsidP="007D4FE5">
      <w:pPr>
        <w:jc w:val="both"/>
        <w:rPr>
          <w:rFonts w:asciiTheme="minorHAnsi" w:hAnsiTheme="minorHAnsi" w:cs="Times-Roman"/>
          <w:lang w:val="fr-FR" w:eastAsia="fr-FR"/>
        </w:rPr>
      </w:pPr>
    </w:p>
    <w:p w14:paraId="2556F07D" w14:textId="77777777" w:rsidR="007D4FE5" w:rsidRDefault="007D4FE5" w:rsidP="007D4FE5">
      <w:pPr>
        <w:pStyle w:val="Pa4"/>
        <w:spacing w:line="240" w:lineRule="auto"/>
        <w:jc w:val="center"/>
        <w:rPr>
          <w:rFonts w:asciiTheme="minorHAnsi" w:hAnsiTheme="minorHAnsi"/>
          <w:b/>
          <w:color w:val="000000"/>
          <w:sz w:val="22"/>
          <w:szCs w:val="22"/>
        </w:rPr>
      </w:pPr>
      <w:r w:rsidRPr="00801AC7">
        <w:rPr>
          <w:rFonts w:asciiTheme="minorHAnsi" w:hAnsiTheme="minorHAnsi"/>
          <w:b/>
          <w:color w:val="000000"/>
          <w:sz w:val="22"/>
          <w:szCs w:val="22"/>
        </w:rPr>
        <w:t>Art. R.IV.26-3</w:t>
      </w:r>
    </w:p>
    <w:p w14:paraId="1354B7FD" w14:textId="77777777" w:rsidR="007D4FE5" w:rsidRPr="0090100F" w:rsidRDefault="007D4FE5" w:rsidP="007D4FE5">
      <w:pPr>
        <w:rPr>
          <w:lang w:eastAsia="fr-BE"/>
        </w:rPr>
      </w:pPr>
    </w:p>
    <w:p w14:paraId="342330D0" w14:textId="77777777" w:rsidR="007D4FE5" w:rsidRPr="00801AC7" w:rsidRDefault="007D4FE5" w:rsidP="007D4FE5">
      <w:pPr>
        <w:jc w:val="both"/>
        <w:rPr>
          <w:rStyle w:val="Style135pt"/>
          <w:rFonts w:asciiTheme="minorHAnsi" w:hAnsiTheme="minorHAnsi" w:cs="Times-Roman"/>
          <w:sz w:val="22"/>
          <w:lang w:val="fr-FR" w:eastAsia="fr-FR"/>
        </w:rPr>
      </w:pPr>
      <w:r w:rsidRPr="00801AC7">
        <w:rPr>
          <w:rStyle w:val="Style135pt"/>
          <w:rFonts w:asciiTheme="minorHAnsi" w:hAnsiTheme="minorHAnsi" w:cs="Times-Roman"/>
          <w:sz w:val="22"/>
          <w:lang w:val="fr-FR" w:eastAsia="fr-FR"/>
        </w:rPr>
        <w:t>Moyennant accord préalable de l’autorité compétente ou de la personne qu’elle délègue en vertu de l’article D.IV.33 ou du fonctionnaire délégué lorsqu’il est l’autorité chargée de l’instruction des demandes de permis visées aux articles D.II.54, D.IV.25 et D.V.16, le demandeur peut produire les plans à une autre échelle que celles arrêtées.</w:t>
      </w:r>
    </w:p>
    <w:p w14:paraId="4514757A" w14:textId="77777777" w:rsidR="007D4FE5" w:rsidRPr="00801AC7" w:rsidRDefault="007D4FE5" w:rsidP="007D4FE5">
      <w:pPr>
        <w:jc w:val="both"/>
        <w:rPr>
          <w:rStyle w:val="Style135pt"/>
          <w:rFonts w:asciiTheme="minorHAnsi" w:hAnsiTheme="minorHAnsi" w:cs="Times-Roman"/>
          <w:sz w:val="22"/>
          <w:lang w:val="fr-FR" w:eastAsia="fr-FR"/>
        </w:rPr>
      </w:pPr>
    </w:p>
    <w:p w14:paraId="3CEBA1F6" w14:textId="77777777" w:rsidR="007D4FE5" w:rsidRPr="00801AC7" w:rsidRDefault="007D4FE5" w:rsidP="007D4FE5">
      <w:pPr>
        <w:jc w:val="both"/>
        <w:rPr>
          <w:rStyle w:val="Style135pt"/>
          <w:rFonts w:asciiTheme="minorHAnsi" w:hAnsiTheme="minorHAnsi" w:cs="Times-Roman"/>
          <w:sz w:val="22"/>
          <w:lang w:val="fr-FR" w:eastAsia="fr-FR"/>
        </w:rPr>
      </w:pPr>
      <w:r w:rsidRPr="00801AC7">
        <w:rPr>
          <w:rStyle w:val="Style135pt"/>
          <w:rFonts w:asciiTheme="minorHAnsi" w:hAnsiTheme="minorHAnsi" w:cs="Times-Roman"/>
          <w:sz w:val="22"/>
          <w:lang w:val="fr-FR" w:eastAsia="fr-FR"/>
        </w:rPr>
        <w:t>À titre exceptionnel, l’autorité compétente ou la personne qu’elle délègue en vertu de l’article D.IV.33 ou le fonctionnaire délégué lorsqu’il est l’autorité chargée de l’instruction des demandes de permis visées aux articles D.II.54, D.IV.25 et D.V.16 peut solliciter la production de documents complémentaires si ceux-ci sont indispensables à la compréhension du projet. Ces documents complémentaires sont mentionnés dans le relevé des pièces manquantes visé à l’article D.IV.33, alinéa 1er, 2°.</w:t>
      </w:r>
    </w:p>
    <w:p w14:paraId="36B12FA3" w14:textId="77777777" w:rsidR="007D4FE5" w:rsidRPr="00801AC7" w:rsidRDefault="007D4FE5" w:rsidP="007D4FE5">
      <w:pPr>
        <w:jc w:val="both"/>
        <w:rPr>
          <w:rStyle w:val="Style135pt"/>
          <w:rFonts w:asciiTheme="minorHAnsi" w:hAnsiTheme="minorHAnsi" w:cs="Times-Roman"/>
          <w:sz w:val="22"/>
          <w:lang w:val="fr-FR" w:eastAsia="fr-FR"/>
        </w:rPr>
      </w:pPr>
    </w:p>
    <w:p w14:paraId="467D4ED1" w14:textId="77777777" w:rsidR="007D4FE5" w:rsidRDefault="007D4FE5" w:rsidP="007D4FE5">
      <w:pPr>
        <w:jc w:val="both"/>
        <w:rPr>
          <w:rStyle w:val="Style135pt"/>
          <w:rFonts w:asciiTheme="minorHAnsi" w:hAnsiTheme="minorHAnsi" w:cs="Times-Roman"/>
          <w:sz w:val="22"/>
          <w:lang w:val="fr-FR" w:eastAsia="fr-FR"/>
        </w:rPr>
      </w:pPr>
      <w:r w:rsidRPr="00801AC7">
        <w:rPr>
          <w:rStyle w:val="Style135pt"/>
          <w:rFonts w:asciiTheme="minorHAnsi" w:hAnsiTheme="minorHAnsi" w:cs="Times-Roman"/>
          <w:sz w:val="22"/>
          <w:lang w:val="fr-FR" w:eastAsia="fr-FR"/>
        </w:rPr>
        <w:t>Le nombre d’exemplaires à fournir est fixé dans les annexes 4 à 11 visées à l’article R.IV.26-1.</w:t>
      </w:r>
    </w:p>
    <w:p w14:paraId="50457028" w14:textId="77777777" w:rsidR="007D4FE5" w:rsidRPr="00801AC7" w:rsidRDefault="007D4FE5" w:rsidP="007D4FE5">
      <w:pPr>
        <w:jc w:val="both"/>
        <w:rPr>
          <w:rStyle w:val="Style135pt"/>
          <w:rFonts w:asciiTheme="minorHAnsi" w:hAnsiTheme="minorHAnsi" w:cs="Times-Roman"/>
          <w:sz w:val="22"/>
          <w:lang w:val="fr-FR" w:eastAsia="fr-FR"/>
        </w:rPr>
      </w:pPr>
    </w:p>
    <w:p w14:paraId="12EC8C45" w14:textId="77777777" w:rsidR="007D4FE5" w:rsidRPr="00801AC7" w:rsidRDefault="007D4FE5" w:rsidP="007D4FE5">
      <w:pPr>
        <w:jc w:val="both"/>
        <w:rPr>
          <w:rStyle w:val="Style135pt"/>
          <w:rFonts w:asciiTheme="minorHAnsi" w:hAnsiTheme="minorHAnsi" w:cs="Times-Roman"/>
          <w:sz w:val="22"/>
          <w:lang w:val="fr-FR" w:eastAsia="fr-FR"/>
        </w:rPr>
      </w:pPr>
      <w:r w:rsidRPr="00801AC7">
        <w:rPr>
          <w:rStyle w:val="Style135pt"/>
          <w:rFonts w:asciiTheme="minorHAnsi" w:hAnsiTheme="minorHAnsi" w:cs="Times-Roman"/>
          <w:sz w:val="22"/>
          <w:lang w:val="fr-FR" w:eastAsia="fr-FR"/>
        </w:rPr>
        <w:t>Lorsque l’autorité compétente ou la personne qu’elle délègue en vertu de l’article D.IV.33 ou le fonctionnaire délégué lorsqu’il est l’autorité chargée de l’instruction des demandes de permis visées aux articles D.II.54, D.IV.25 et D.V.16 sollicite des exemplaires supplémentaires auprès du demandeur, elle le mentionne dans le relevé des pièces manquantes visé à l’article D.IV.33, alinéa 1er, 2°. Le nombre de ces exemplaires complémentaires ne peut dépasser celui des avis à solliciter.</w:t>
      </w:r>
    </w:p>
    <w:p w14:paraId="17CDEF76" w14:textId="77777777" w:rsidR="007D4FE5" w:rsidRPr="00801AC7" w:rsidRDefault="007D4FE5" w:rsidP="007D4FE5">
      <w:pPr>
        <w:jc w:val="both"/>
        <w:rPr>
          <w:rStyle w:val="Style135pt"/>
          <w:rFonts w:asciiTheme="minorHAnsi" w:hAnsiTheme="minorHAnsi" w:cs="Times-Roman"/>
          <w:sz w:val="22"/>
          <w:lang w:val="fr-FR" w:eastAsia="fr-FR"/>
        </w:rPr>
      </w:pPr>
    </w:p>
    <w:p w14:paraId="526844C7" w14:textId="77777777" w:rsidR="007D4FE5" w:rsidRPr="00801AC7" w:rsidRDefault="007D4FE5" w:rsidP="007D4FE5">
      <w:pPr>
        <w:jc w:val="both"/>
        <w:rPr>
          <w:rStyle w:val="Style135pt"/>
          <w:rFonts w:asciiTheme="minorHAnsi" w:hAnsiTheme="minorHAnsi" w:cs="Times-Roman"/>
          <w:sz w:val="22"/>
          <w:lang w:val="fr-FR" w:eastAsia="fr-FR"/>
        </w:rPr>
      </w:pPr>
      <w:r w:rsidRPr="00801AC7">
        <w:rPr>
          <w:rStyle w:val="Style135pt"/>
          <w:rFonts w:asciiTheme="minorHAnsi" w:hAnsiTheme="minorHAnsi" w:cs="Times-Roman"/>
          <w:sz w:val="22"/>
          <w:lang w:val="fr-FR" w:eastAsia="fr-FR"/>
        </w:rPr>
        <w:t>L’autorité compétente ou la personne qu’elle délègue en vertu de l’article D.IV.33 ou le fonctionnaire délégué lorsqu’il est l’autorité chargée de l’instruction des demandes de permis visées aux articles D.II.54, D.IV.25 et D.V.16 peut inviter le demandeur à communiquer l’exemplaire supplémentaire sur support informatique en précisant le format du fichier y relatif.</w:t>
      </w:r>
    </w:p>
    <w:p w14:paraId="5D994E41" w14:textId="5B5BF8E7" w:rsidR="009B2E3C" w:rsidRDefault="009B2E3C" w:rsidP="009B2E3C">
      <w:pPr>
        <w:rPr>
          <w:lang w:val="fr-FR" w:eastAsia="fr-BE"/>
        </w:rPr>
      </w:pPr>
    </w:p>
    <w:p w14:paraId="7268A1D0" w14:textId="77777777" w:rsidR="007D4FE5" w:rsidRPr="007D4FE5" w:rsidRDefault="007D4FE5" w:rsidP="009B2E3C">
      <w:pPr>
        <w:rPr>
          <w:lang w:val="fr-FR" w:eastAsia="fr-BE"/>
        </w:rPr>
      </w:pPr>
    </w:p>
    <w:p w14:paraId="7E162098" w14:textId="77777777" w:rsidR="00BF7D60" w:rsidRDefault="00BF7D60" w:rsidP="00BF7D60">
      <w:pPr>
        <w:pStyle w:val="Pa4"/>
        <w:spacing w:before="300" w:after="100"/>
        <w:jc w:val="center"/>
        <w:rPr>
          <w:rFonts w:asciiTheme="minorHAnsi" w:hAnsiTheme="minorHAnsi"/>
          <w:b/>
          <w:i/>
          <w:color w:val="000000"/>
          <w:sz w:val="36"/>
          <w:szCs w:val="36"/>
        </w:rPr>
      </w:pPr>
      <w:r>
        <w:rPr>
          <w:rFonts w:asciiTheme="minorHAnsi" w:hAnsiTheme="minorHAnsi"/>
          <w:b/>
          <w:i/>
          <w:color w:val="000000"/>
          <w:sz w:val="36"/>
          <w:szCs w:val="36"/>
        </w:rPr>
        <w:lastRenderedPageBreak/>
        <w:t xml:space="preserve">Protection des données </w:t>
      </w:r>
    </w:p>
    <w:p w14:paraId="31ED73B6" w14:textId="77777777" w:rsidR="00BF7D60" w:rsidRPr="001F42AF" w:rsidRDefault="00BF7D60" w:rsidP="00BF7D60">
      <w:pPr>
        <w:rPr>
          <w:rStyle w:val="Style135pt"/>
          <w:rFonts w:asciiTheme="minorHAnsi" w:eastAsia="Times New Roman" w:hAnsiTheme="minorHAnsi" w:cs="Times-Roman"/>
          <w:sz w:val="22"/>
          <w:lang w:val="fr-FR" w:eastAsia="fr-FR"/>
        </w:rPr>
      </w:pPr>
      <w:r w:rsidRPr="001F42AF">
        <w:rPr>
          <w:rStyle w:val="Style135pt"/>
          <w:rFonts w:asciiTheme="minorHAnsi" w:eastAsia="Times New Roman" w:hAnsiTheme="minorHAnsi" w:cs="Times-Roman"/>
          <w:sz w:val="22"/>
          <w:lang w:val="fr-FR" w:eastAsia="fr-FR"/>
        </w:rPr>
        <w:t>L’exigence de fourniture de données à caractère personnel a un caractère réglementaire.</w:t>
      </w:r>
    </w:p>
    <w:p w14:paraId="7D7CD6C5" w14:textId="77777777" w:rsidR="00BF7D60" w:rsidRDefault="00BF7D60" w:rsidP="00BF7D60">
      <w:pPr>
        <w:ind w:firstLine="708"/>
        <w:rPr>
          <w:lang w:eastAsia="fr-BE"/>
        </w:rPr>
      </w:pPr>
    </w:p>
    <w:p w14:paraId="3948329C" w14:textId="77777777" w:rsidR="00BF7D60" w:rsidRPr="008A1AD4" w:rsidRDefault="00BF7D60" w:rsidP="00BF7D60">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Conformément à la réglementation en matière de protection des données et au Code du développement territorial (</w:t>
      </w:r>
      <w:proofErr w:type="spellStart"/>
      <w:r w:rsidRPr="008A1AD4">
        <w:rPr>
          <w:rStyle w:val="Style135pt"/>
          <w:rFonts w:asciiTheme="minorHAnsi" w:eastAsia="Times New Roman" w:hAnsiTheme="minorHAnsi" w:cs="Times-Roman"/>
          <w:sz w:val="22"/>
          <w:lang w:val="fr-FR" w:eastAsia="fr-FR"/>
        </w:rPr>
        <w:t>CoDT</w:t>
      </w:r>
      <w:proofErr w:type="spellEnd"/>
      <w:r w:rsidRPr="008A1AD4">
        <w:rPr>
          <w:rStyle w:val="Style135pt"/>
          <w:rFonts w:asciiTheme="minorHAnsi" w:eastAsia="Times New Roman" w:hAnsiTheme="minorHAnsi" w:cs="Times-Roman"/>
          <w:sz w:val="22"/>
          <w:lang w:val="fr-FR" w:eastAsia="fr-FR"/>
        </w:rPr>
        <w:t>), les informations personnelles communiquées ne seront utilisées par la Direction générale opérationnelle de l’Aménagement du territoire, du Logement, du Patrimoine et de l’Energie du Service public de Wallonie,</w:t>
      </w:r>
      <w:r w:rsidRPr="004466BB">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si la dem</w:t>
      </w:r>
      <w:r>
        <w:rPr>
          <w:rStyle w:val="Style135pt"/>
          <w:rFonts w:asciiTheme="minorHAnsi" w:eastAsia="Times New Roman" w:hAnsiTheme="minorHAnsi" w:cs="Times-Roman"/>
          <w:sz w:val="22"/>
          <w:lang w:val="fr-FR" w:eastAsia="fr-FR"/>
        </w:rPr>
        <w:t xml:space="preserve">ande est introduite auprès d’un fonctionnaire délégué,  ou par la commune, </w:t>
      </w:r>
      <w:r w:rsidRPr="008A1AD4">
        <w:rPr>
          <w:rStyle w:val="Style135pt"/>
          <w:rFonts w:asciiTheme="minorHAnsi" w:eastAsia="Times New Roman" w:hAnsiTheme="minorHAnsi" w:cs="Times-Roman"/>
          <w:sz w:val="22"/>
          <w:lang w:val="fr-FR" w:eastAsia="fr-FR"/>
        </w:rPr>
        <w:t xml:space="preserve"> si la demande est introduite auprès d’une commune,  qu’en vue d’assurer le suivi de votre dossier.</w:t>
      </w:r>
    </w:p>
    <w:p w14:paraId="21CA6C02" w14:textId="5E037347" w:rsidR="00BF7D60" w:rsidRPr="001F183B" w:rsidRDefault="00BF7D60" w:rsidP="00BF7D60">
      <w:pPr>
        <w:pStyle w:val="NormalWeb"/>
        <w:jc w:val="both"/>
        <w:rPr>
          <w:rStyle w:val="Style135pt"/>
          <w:rFonts w:asciiTheme="minorHAnsi" w:hAnsiTheme="minorHAnsi" w:cs="Times-Roman"/>
          <w:strike/>
          <w:sz w:val="22"/>
          <w:szCs w:val="22"/>
          <w:lang w:eastAsia="fr-FR"/>
        </w:rPr>
      </w:pPr>
      <w:r w:rsidRPr="001F42AF">
        <w:rPr>
          <w:rStyle w:val="Style135pt"/>
          <w:rFonts w:asciiTheme="minorHAnsi" w:hAnsiTheme="minorHAnsi" w:cs="Times-Roman"/>
          <w:sz w:val="22"/>
          <w:lang w:val="fr-FR" w:eastAsia="fr-FR"/>
        </w:rPr>
        <w:t xml:space="preserve">Ces données ne seront communiquées qu’aux autorités, instances, commissions et services prévus dans le </w:t>
      </w:r>
      <w:proofErr w:type="spellStart"/>
      <w:r w:rsidRPr="001F42AF">
        <w:rPr>
          <w:rStyle w:val="Style135pt"/>
          <w:rFonts w:asciiTheme="minorHAnsi" w:hAnsiTheme="minorHAnsi" w:cs="Times-Roman"/>
          <w:sz w:val="22"/>
          <w:lang w:val="fr-FR" w:eastAsia="fr-FR"/>
        </w:rPr>
        <w:t>CoDT</w:t>
      </w:r>
      <w:proofErr w:type="spellEnd"/>
      <w:r w:rsidRPr="001F42AF">
        <w:rPr>
          <w:rStyle w:val="Style135pt"/>
          <w:rFonts w:asciiTheme="minorHAnsi" w:hAnsiTheme="minorHAnsi" w:cs="Times-Roman"/>
          <w:sz w:val="22"/>
          <w:lang w:val="fr-FR" w:eastAsia="fr-FR"/>
        </w:rPr>
        <w:t>, et particulièrement son livre IV.</w:t>
      </w:r>
      <w:r w:rsidRPr="001F42AF">
        <w:rPr>
          <w:lang w:val="fr-FR"/>
        </w:rPr>
        <w:t xml:space="preserve"> </w:t>
      </w:r>
      <w:r w:rsidRPr="001F42AF">
        <w:rPr>
          <w:rStyle w:val="Style135pt"/>
          <w:rFonts w:asciiTheme="minorHAnsi" w:hAnsiTheme="minorHAnsi" w:cs="Times-Roman"/>
          <w:sz w:val="22"/>
          <w:lang w:eastAsia="fr-FR"/>
        </w:rPr>
        <w:t>Le SPW ou la commune peut également</w:t>
      </w:r>
      <w:r w:rsidRPr="001F42AF">
        <w:rPr>
          <w:lang w:val="fr-FR"/>
        </w:rPr>
        <w:t xml:space="preserve"> </w:t>
      </w:r>
      <w:r w:rsidRPr="001F42AF">
        <w:rPr>
          <w:rStyle w:val="Style135pt"/>
          <w:rFonts w:asciiTheme="minorHAnsi" w:hAnsiTheme="minorHAnsi" w:cs="Times-Roman"/>
          <w:sz w:val="22"/>
          <w:szCs w:val="22"/>
          <w:lang w:eastAsia="fr-FR"/>
        </w:rPr>
        <w:t xml:space="preserve">communiquer vos données personnelles à des tiers si la loi l’y oblige ou si le SPW ou la </w:t>
      </w:r>
      <w:r w:rsidR="008E0DA9" w:rsidRPr="001F42AF">
        <w:rPr>
          <w:rStyle w:val="Style135pt"/>
          <w:rFonts w:asciiTheme="minorHAnsi" w:hAnsiTheme="minorHAnsi" w:cs="Times-Roman"/>
          <w:sz w:val="22"/>
          <w:szCs w:val="22"/>
          <w:lang w:eastAsia="fr-FR"/>
        </w:rPr>
        <w:t>commune estime</w:t>
      </w:r>
      <w:r w:rsidRPr="001F42AF">
        <w:rPr>
          <w:rStyle w:val="Style135pt"/>
          <w:rFonts w:asciiTheme="minorHAnsi" w:hAnsiTheme="minorHAnsi" w:cs="Times-Roman"/>
          <w:sz w:val="22"/>
          <w:szCs w:val="22"/>
          <w:lang w:eastAsia="fr-FR"/>
        </w:rPr>
        <w:t xml:space="preserve"> de bonne foi qu’une telle divulgation est raisonnablement nécessaire pour se conformer à une procédure légale, pour les besoins d’une procédure judiciaire.</w:t>
      </w:r>
    </w:p>
    <w:p w14:paraId="6D9E3A54" w14:textId="77777777" w:rsidR="00BF7D60" w:rsidRDefault="00BF7D60" w:rsidP="00BF7D60">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Ces données ne seront ni vendues ni utilisées à des fins de marketing. </w:t>
      </w:r>
    </w:p>
    <w:p w14:paraId="6A308BCB" w14:textId="77777777" w:rsidR="00BF7D60" w:rsidRDefault="00BF7D60" w:rsidP="00BF7D60">
      <w:pPr>
        <w:jc w:val="both"/>
        <w:rPr>
          <w:rStyle w:val="Style135pt"/>
          <w:rFonts w:asciiTheme="minorHAnsi" w:eastAsia="Times New Roman" w:hAnsiTheme="minorHAnsi" w:cs="Times-Roman"/>
          <w:sz w:val="22"/>
          <w:lang w:val="fr-FR" w:eastAsia="fr-FR"/>
        </w:rPr>
      </w:pPr>
    </w:p>
    <w:p w14:paraId="636FDE82" w14:textId="77777777" w:rsidR="00BF7D60" w:rsidRDefault="00BF7D60" w:rsidP="00BF7D60">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Elles seront conservées aussi longtemps que le permis </w:t>
      </w:r>
      <w:r>
        <w:rPr>
          <w:rStyle w:val="Style135pt"/>
          <w:rFonts w:asciiTheme="minorHAnsi" w:eastAsia="Times New Roman" w:hAnsiTheme="minorHAnsi" w:cs="Times-Roman"/>
          <w:sz w:val="22"/>
          <w:lang w:val="fr-FR" w:eastAsia="fr-FR"/>
        </w:rPr>
        <w:t xml:space="preserve">ou le certificat d’urbanisme </w:t>
      </w:r>
      <w:r w:rsidRPr="008A1AD4">
        <w:rPr>
          <w:rStyle w:val="Style135pt"/>
          <w:rFonts w:asciiTheme="minorHAnsi" w:eastAsia="Times New Roman" w:hAnsiTheme="minorHAnsi" w:cs="Times-Roman"/>
          <w:sz w:val="22"/>
          <w:lang w:val="fr-FR" w:eastAsia="fr-FR"/>
        </w:rPr>
        <w:t>est valide.</w:t>
      </w:r>
      <w:r>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Pour les permis ou certificats</w:t>
      </w:r>
      <w:r>
        <w:rPr>
          <w:rStyle w:val="Style135pt"/>
          <w:rFonts w:asciiTheme="minorHAnsi" w:eastAsia="Times New Roman" w:hAnsiTheme="minorHAnsi" w:cs="Times-Roman"/>
          <w:sz w:val="22"/>
          <w:lang w:val="fr-FR" w:eastAsia="fr-FR"/>
        </w:rPr>
        <w:t xml:space="preserve"> d’urbanisme </w:t>
      </w:r>
      <w:r w:rsidRPr="008A1AD4">
        <w:rPr>
          <w:rStyle w:val="Style135pt"/>
          <w:rFonts w:asciiTheme="minorHAnsi" w:eastAsia="Times New Roman" w:hAnsiTheme="minorHAnsi" w:cs="Times-Roman"/>
          <w:sz w:val="22"/>
          <w:lang w:val="fr-FR" w:eastAsia="fr-FR"/>
        </w:rPr>
        <w:t>périmés, les données</w:t>
      </w:r>
      <w:r>
        <w:rPr>
          <w:rStyle w:val="Style135pt"/>
          <w:rFonts w:asciiTheme="minorHAnsi" w:eastAsia="Times New Roman" w:hAnsiTheme="minorHAnsi" w:cs="Times-Roman"/>
          <w:sz w:val="22"/>
          <w:lang w:val="fr-FR" w:eastAsia="fr-FR"/>
        </w:rPr>
        <w:t xml:space="preserve"> électroniques</w:t>
      </w:r>
      <w:r w:rsidRPr="008A1AD4">
        <w:rPr>
          <w:rStyle w:val="Style135pt"/>
          <w:rFonts w:asciiTheme="minorHAnsi" w:eastAsia="Times New Roman" w:hAnsiTheme="minorHAnsi" w:cs="Times-Roman"/>
          <w:sz w:val="22"/>
          <w:lang w:val="fr-FR" w:eastAsia="fr-FR"/>
        </w:rPr>
        <w:t xml:space="preserve"> seront conservées sous une forme minimisée permettant au SPW ou à la commune de savoir qu’un permis ou certificat d’urbanisme vous a été attribué et qu’il est périmé. </w:t>
      </w:r>
    </w:p>
    <w:p w14:paraId="55B8136B" w14:textId="77777777" w:rsidR="00BF7D60" w:rsidRDefault="00BF7D60" w:rsidP="00BF7D60">
      <w:pPr>
        <w:jc w:val="both"/>
        <w:rPr>
          <w:rStyle w:val="Style135pt"/>
          <w:rFonts w:asciiTheme="minorHAnsi" w:eastAsia="Times New Roman" w:hAnsiTheme="minorHAnsi" w:cs="Times-Roman"/>
          <w:sz w:val="22"/>
          <w:lang w:val="fr-FR" w:eastAsia="fr-FR"/>
        </w:rPr>
      </w:pPr>
    </w:p>
    <w:p w14:paraId="11CDC2D2" w14:textId="77777777" w:rsidR="00BF7D60" w:rsidRPr="00E358A5" w:rsidRDefault="00BF7D60" w:rsidP="00BF7D60">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Si la demande est introduite auprès d’un fonctionnaire délégué :</w:t>
      </w:r>
    </w:p>
    <w:p w14:paraId="1DB7A8B0" w14:textId="77777777" w:rsidR="00BF7D60" w:rsidRPr="00E358A5" w:rsidRDefault="00BF7D60" w:rsidP="00BF7D60">
      <w:pPr>
        <w:jc w:val="both"/>
        <w:rPr>
          <w:rStyle w:val="Style135pt"/>
          <w:rFonts w:asciiTheme="minorHAnsi" w:eastAsia="Times New Roman" w:hAnsiTheme="minorHAnsi" w:cs="Times-Roman"/>
          <w:sz w:val="22"/>
          <w:lang w:eastAsia="fr-FR"/>
        </w:rPr>
      </w:pPr>
      <w:r w:rsidRPr="00E358A5">
        <w:rPr>
          <w:rStyle w:val="Style135pt"/>
          <w:rFonts w:asciiTheme="minorHAnsi" w:eastAsia="Times New Roman" w:hAnsiTheme="minorHAnsi" w:cs="Times-Roman"/>
          <w:sz w:val="22"/>
          <w:lang w:eastAsia="fr-FR"/>
        </w:rPr>
        <w:t xml:space="preserve">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 xml:space="preserve">rectifier vos données </w:t>
      </w:r>
      <w:r>
        <w:rPr>
          <w:rStyle w:val="Style135pt"/>
          <w:rFonts w:asciiTheme="minorHAnsi" w:eastAsia="Times New Roman" w:hAnsiTheme="minorHAnsi" w:cs="Times-Roman"/>
          <w:sz w:val="22"/>
          <w:lang w:eastAsia="fr-FR"/>
        </w:rPr>
        <w:t xml:space="preserve">ou en limiter le traitement </w:t>
      </w:r>
      <w:r w:rsidRPr="00E358A5">
        <w:rPr>
          <w:rStyle w:val="Style135pt"/>
          <w:rFonts w:asciiTheme="minorHAnsi" w:eastAsia="Times New Roman" w:hAnsiTheme="minorHAnsi" w:cs="Times-Roman"/>
          <w:sz w:val="22"/>
          <w:lang w:eastAsia="fr-FR"/>
        </w:rPr>
        <w:t>auprès du fonctionnaire délégué.</w:t>
      </w:r>
    </w:p>
    <w:p w14:paraId="29CF3CD5" w14:textId="77777777" w:rsidR="00BF7D60" w:rsidRPr="00E358A5" w:rsidRDefault="00BF7D60" w:rsidP="00BF7D60">
      <w:pPr>
        <w:jc w:val="both"/>
        <w:rPr>
          <w:rStyle w:val="Style135pt"/>
          <w:rFonts w:asciiTheme="minorHAnsi" w:eastAsia="Times New Roman" w:hAnsiTheme="minorHAnsi" w:cs="Times-Roman"/>
          <w:sz w:val="22"/>
          <w:lang w:eastAsia="fr-FR"/>
        </w:rPr>
      </w:pPr>
    </w:p>
    <w:p w14:paraId="0E5D8981" w14:textId="1867B192" w:rsidR="00BF7D60" w:rsidRPr="007D4FE5" w:rsidRDefault="00BF7D60" w:rsidP="00BF7D60">
      <w:pPr>
        <w:jc w:val="both"/>
        <w:rPr>
          <w:rStyle w:val="Style135pt"/>
          <w:rFonts w:asciiTheme="minorHAnsi" w:eastAsia="Times New Roman" w:hAnsiTheme="minorHAnsi" w:cs="Times-Roman"/>
          <w:color w:val="000000" w:themeColor="text1"/>
          <w:sz w:val="22"/>
          <w:lang w:eastAsia="fr-FR"/>
        </w:rPr>
      </w:pPr>
      <w:r>
        <w:rPr>
          <w:rStyle w:val="Style135pt"/>
          <w:rFonts w:asciiTheme="minorHAnsi" w:eastAsia="Times New Roman" w:hAnsiTheme="minorHAnsi" w:cs="Times-Roman"/>
          <w:sz w:val="22"/>
          <w:lang w:eastAsia="fr-FR"/>
        </w:rPr>
        <w:t xml:space="preserve">Sur demande via un </w:t>
      </w:r>
      <w:hyperlink r:id="rId9" w:history="1">
        <w:r w:rsidRPr="00E358A5">
          <w:rPr>
            <w:rStyle w:val="Style135pt"/>
            <w:rFonts w:asciiTheme="minorHAnsi" w:eastAsia="Times New Roman" w:hAnsiTheme="minorHAnsi" w:cs="Times-Roman"/>
            <w:sz w:val="22"/>
            <w:lang w:eastAsia="fr-FR"/>
          </w:rPr>
          <w:t>formulaire</w:t>
        </w:r>
      </w:hyperlink>
      <w:r w:rsidRPr="00E358A5">
        <w:rPr>
          <w:rStyle w:val="Style135pt"/>
          <w:rFonts w:asciiTheme="minorHAnsi" w:eastAsia="Times New Roman" w:hAnsiTheme="minorHAnsi" w:cs="Times-Roman"/>
          <w:sz w:val="22"/>
          <w:lang w:eastAsia="fr-FR"/>
        </w:rPr>
        <w:t xml:space="preserve"> disponible sur l’ABC des démarches du Portail de la </w:t>
      </w:r>
      <w:r w:rsidR="008E0DA9" w:rsidRPr="00E358A5">
        <w:rPr>
          <w:rStyle w:val="Style135pt"/>
          <w:rFonts w:asciiTheme="minorHAnsi" w:eastAsia="Times New Roman" w:hAnsiTheme="minorHAnsi" w:cs="Times-Roman"/>
          <w:sz w:val="22"/>
          <w:lang w:eastAsia="fr-FR"/>
        </w:rPr>
        <w:t>Wallonie, vous</w:t>
      </w:r>
      <w:r w:rsidRPr="00E358A5">
        <w:rPr>
          <w:rStyle w:val="Style135pt"/>
          <w:rFonts w:asciiTheme="minorHAnsi" w:eastAsia="Times New Roman" w:hAnsiTheme="minorHAnsi" w:cs="Times-Roman"/>
          <w:sz w:val="22"/>
          <w:lang w:eastAsia="fr-FR"/>
        </w:rPr>
        <w:t xml:space="preserve">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 xml:space="preserve">avoir accès à vos données ou obtenir de l’information sur un traitement qui vous </w:t>
      </w:r>
      <w:r w:rsidRPr="007D4FE5">
        <w:rPr>
          <w:rStyle w:val="Style135pt"/>
          <w:rFonts w:asciiTheme="minorHAnsi" w:eastAsia="Times New Roman" w:hAnsiTheme="minorHAnsi" w:cs="Times-Roman"/>
          <w:color w:val="000000" w:themeColor="text1"/>
          <w:sz w:val="22"/>
          <w:lang w:eastAsia="fr-FR"/>
        </w:rPr>
        <w:t xml:space="preserve">concerne. Le Délégué à la protection des données du Service public de Wallonie en assurera le suivi. </w:t>
      </w:r>
    </w:p>
    <w:p w14:paraId="408D62D3" w14:textId="77777777" w:rsidR="008A699C" w:rsidRPr="007D4FE5" w:rsidRDefault="008A699C" w:rsidP="008A699C">
      <w:pPr>
        <w:jc w:val="both"/>
        <w:rPr>
          <w:rStyle w:val="Style135pt"/>
          <w:rFonts w:asciiTheme="minorHAnsi" w:eastAsia="Times New Roman" w:hAnsiTheme="minorHAnsi" w:cstheme="minorHAnsi"/>
          <w:color w:val="000000" w:themeColor="text1"/>
          <w:sz w:val="22"/>
          <w:lang w:eastAsia="fr-FR"/>
        </w:rPr>
      </w:pPr>
      <w:r w:rsidRPr="007D4FE5">
        <w:rPr>
          <w:rStyle w:val="Style135pt"/>
          <w:rFonts w:asciiTheme="minorHAnsi" w:eastAsia="Times New Roman" w:hAnsiTheme="minorHAnsi" w:cstheme="minorHAnsi"/>
          <w:color w:val="000000" w:themeColor="text1"/>
          <w:sz w:val="22"/>
          <w:lang w:eastAsia="fr-FR"/>
        </w:rPr>
        <w:t xml:space="preserve">Toute correspondance est à adresser à </w:t>
      </w:r>
      <w:hyperlink r:id="rId10" w:tgtFrame="_blank" w:history="1">
        <w:r w:rsidRPr="007D4FE5">
          <w:rPr>
            <w:rStyle w:val="Style135pt"/>
            <w:rFonts w:asciiTheme="minorHAnsi" w:eastAsia="Times New Roman" w:hAnsiTheme="minorHAnsi" w:cstheme="minorHAnsi"/>
            <w:color w:val="000000" w:themeColor="text1"/>
            <w:sz w:val="22"/>
            <w:lang w:eastAsia="fr-FR"/>
          </w:rPr>
          <w:t>dpo@spw.wallonie.be</w:t>
        </w:r>
      </w:hyperlink>
      <w:r w:rsidRPr="007D4FE5">
        <w:rPr>
          <w:rStyle w:val="Style135pt"/>
          <w:rFonts w:asciiTheme="minorHAnsi" w:eastAsia="Times New Roman" w:hAnsiTheme="minorHAnsi" w:cstheme="minorHAnsi"/>
          <w:color w:val="000000" w:themeColor="text1"/>
          <w:sz w:val="22"/>
          <w:lang w:eastAsia="fr-FR"/>
        </w:rPr>
        <w:t xml:space="preserve"> </w:t>
      </w:r>
      <w:bookmarkStart w:id="4" w:name="_Hlk160796465"/>
      <w:r w:rsidRPr="007D4FE5">
        <w:rPr>
          <w:rStyle w:val="Style135pt"/>
          <w:rFonts w:asciiTheme="minorHAnsi" w:eastAsia="Times New Roman" w:hAnsiTheme="minorHAnsi" w:cstheme="minorHAnsi"/>
          <w:color w:val="000000" w:themeColor="text1"/>
          <w:sz w:val="22"/>
          <w:lang w:eastAsia="fr-FR"/>
        </w:rPr>
        <w:t xml:space="preserve">ou au Directeur Général du SPW – TLPE, rue des Brigades d’Irlande, 1 à 5100 Jambes. </w:t>
      </w:r>
    </w:p>
    <w:bookmarkEnd w:id="4"/>
    <w:p w14:paraId="34E88CCF" w14:textId="77777777" w:rsidR="00BF7D60" w:rsidRPr="007D4FE5" w:rsidRDefault="00BF7D60" w:rsidP="00BF7D60">
      <w:pPr>
        <w:jc w:val="both"/>
        <w:rPr>
          <w:rStyle w:val="Style135pt"/>
          <w:rFonts w:asciiTheme="minorHAnsi" w:eastAsia="Times New Roman" w:hAnsiTheme="minorHAnsi" w:cs="Times-Roman"/>
          <w:color w:val="000000" w:themeColor="text1"/>
          <w:sz w:val="22"/>
          <w:lang w:eastAsia="fr-FR"/>
        </w:rPr>
      </w:pPr>
    </w:p>
    <w:p w14:paraId="586EBE69" w14:textId="77777777" w:rsidR="00BF7D60" w:rsidRPr="007D4FE5" w:rsidRDefault="00BF7D60" w:rsidP="00BF7D60">
      <w:pPr>
        <w:jc w:val="both"/>
        <w:rPr>
          <w:rStyle w:val="Style135pt"/>
          <w:rFonts w:asciiTheme="minorHAnsi" w:eastAsia="Times New Roman" w:hAnsiTheme="minorHAnsi" w:cs="Times-Roman"/>
          <w:color w:val="000000" w:themeColor="text1"/>
          <w:sz w:val="22"/>
          <w:lang w:eastAsia="fr-FR"/>
        </w:rPr>
      </w:pPr>
      <w:r w:rsidRPr="007D4FE5">
        <w:rPr>
          <w:rStyle w:val="Style135pt"/>
          <w:rFonts w:asciiTheme="minorHAnsi" w:eastAsia="Times New Roman" w:hAnsiTheme="minorHAnsi" w:cs="Times-Roman"/>
          <w:color w:val="000000" w:themeColor="text1"/>
          <w:sz w:val="22"/>
          <w:lang w:eastAsia="fr-FR"/>
        </w:rPr>
        <w:t>Pour plus d’informations sur la protection des données à caractère personnel au SPW, rendez-vous sur l’</w:t>
      </w:r>
      <w:hyperlink r:id="rId11" w:history="1">
        <w:r w:rsidRPr="007D4FE5">
          <w:rPr>
            <w:rStyle w:val="Style135pt"/>
            <w:rFonts w:asciiTheme="minorHAnsi" w:eastAsia="Times New Roman" w:hAnsiTheme="minorHAnsi" w:cs="Times-Roman"/>
            <w:color w:val="000000" w:themeColor="text1"/>
            <w:sz w:val="22"/>
            <w:lang w:eastAsia="fr-FR"/>
          </w:rPr>
          <w:t>ABC des démarches du Portail de la Wallonie</w:t>
        </w:r>
      </w:hyperlink>
      <w:r w:rsidRPr="007D4FE5">
        <w:rPr>
          <w:rStyle w:val="Style135pt"/>
          <w:rFonts w:asciiTheme="minorHAnsi" w:eastAsia="Times New Roman" w:hAnsiTheme="minorHAnsi" w:cs="Times-Roman"/>
          <w:color w:val="000000" w:themeColor="text1"/>
          <w:sz w:val="22"/>
          <w:lang w:eastAsia="fr-FR"/>
        </w:rPr>
        <w:t>.</w:t>
      </w:r>
    </w:p>
    <w:p w14:paraId="2B8B9A7D" w14:textId="77777777" w:rsidR="00BF7D60" w:rsidRPr="007D4FE5" w:rsidRDefault="00BF7D60" w:rsidP="00BF7D60">
      <w:pPr>
        <w:jc w:val="both"/>
        <w:rPr>
          <w:rStyle w:val="Style135pt"/>
          <w:rFonts w:asciiTheme="minorHAnsi" w:eastAsia="Times New Roman" w:hAnsiTheme="minorHAnsi" w:cs="Times-Roman"/>
          <w:color w:val="000000" w:themeColor="text1"/>
          <w:sz w:val="22"/>
          <w:lang w:eastAsia="fr-FR"/>
        </w:rPr>
      </w:pPr>
    </w:p>
    <w:p w14:paraId="25B266CF" w14:textId="77777777" w:rsidR="00BF7D60" w:rsidRPr="007D4FE5" w:rsidRDefault="00BF7D60" w:rsidP="00BF7D60">
      <w:pPr>
        <w:jc w:val="both"/>
        <w:rPr>
          <w:rStyle w:val="Style135pt"/>
          <w:rFonts w:asciiTheme="minorHAnsi" w:hAnsiTheme="minorHAnsi"/>
          <w:b/>
          <w:bCs/>
          <w:iCs/>
          <w:color w:val="000000" w:themeColor="text1"/>
          <w:sz w:val="22"/>
          <w:lang w:val="fr-FR"/>
        </w:rPr>
      </w:pPr>
      <w:r w:rsidRPr="007D4FE5">
        <w:rPr>
          <w:rStyle w:val="Style135pt"/>
          <w:rFonts w:asciiTheme="minorHAnsi" w:hAnsiTheme="minorHAnsi"/>
          <w:b/>
          <w:bCs/>
          <w:iCs/>
          <w:color w:val="000000" w:themeColor="text1"/>
          <w:sz w:val="22"/>
          <w:lang w:val="fr-FR"/>
        </w:rPr>
        <w:t xml:space="preserve">Si la demande est introduite auprès d’une commune : </w:t>
      </w:r>
    </w:p>
    <w:p w14:paraId="481ECBEB" w14:textId="5FC4EADB" w:rsidR="00BF7D60" w:rsidRPr="007D4FE5" w:rsidRDefault="00BF7D60" w:rsidP="00BF7D60">
      <w:pPr>
        <w:jc w:val="both"/>
        <w:rPr>
          <w:rStyle w:val="Style135pt"/>
          <w:rFonts w:asciiTheme="minorHAnsi" w:hAnsiTheme="minorHAnsi"/>
          <w:iCs/>
          <w:color w:val="000000" w:themeColor="text1"/>
          <w:sz w:val="22"/>
          <w:lang w:val="fr-FR"/>
        </w:rPr>
      </w:pPr>
      <w:r w:rsidRPr="007D4FE5">
        <w:rPr>
          <w:rStyle w:val="Style135pt"/>
          <w:rFonts w:asciiTheme="minorHAnsi" w:hAnsiTheme="minorHAnsi"/>
          <w:iCs/>
          <w:color w:val="000000" w:themeColor="text1"/>
          <w:sz w:val="22"/>
          <w:lang w:val="fr-FR"/>
        </w:rPr>
        <w:t xml:space="preserve">Vous pouvez gratuitement rectifier vos données ou en limiter le traitement </w:t>
      </w:r>
      <w:r w:rsidR="008E0DA9" w:rsidRPr="007D4FE5">
        <w:rPr>
          <w:rStyle w:val="Style135pt"/>
          <w:rFonts w:asciiTheme="minorHAnsi" w:hAnsiTheme="minorHAnsi"/>
          <w:iCs/>
          <w:color w:val="000000" w:themeColor="text1"/>
          <w:sz w:val="22"/>
          <w:lang w:val="fr-FR"/>
        </w:rPr>
        <w:t>auprès de</w:t>
      </w:r>
      <w:r w:rsidRPr="007D4FE5">
        <w:rPr>
          <w:rStyle w:val="Style135pt"/>
          <w:rFonts w:asciiTheme="minorHAnsi" w:hAnsiTheme="minorHAnsi"/>
          <w:iCs/>
          <w:color w:val="000000" w:themeColor="text1"/>
          <w:sz w:val="22"/>
          <w:lang w:val="fr-FR"/>
        </w:rPr>
        <w:t xml:space="preserve"> la commune.</w:t>
      </w:r>
    </w:p>
    <w:p w14:paraId="6081E377" w14:textId="77777777" w:rsidR="00BF7D60" w:rsidRPr="007D4FE5" w:rsidRDefault="00BF7D60" w:rsidP="00BF7D60">
      <w:pPr>
        <w:jc w:val="both"/>
        <w:rPr>
          <w:rStyle w:val="Style135pt"/>
          <w:rFonts w:asciiTheme="minorHAnsi" w:hAnsiTheme="minorHAnsi"/>
          <w:iCs/>
          <w:color w:val="000000" w:themeColor="text1"/>
          <w:sz w:val="22"/>
          <w:lang w:val="fr-FR"/>
        </w:rPr>
      </w:pPr>
    </w:p>
    <w:p w14:paraId="5F286CDF" w14:textId="6BAC45A1" w:rsidR="008A699C" w:rsidRPr="007D4FE5" w:rsidRDefault="00BF7D60" w:rsidP="008A699C">
      <w:pPr>
        <w:jc w:val="both"/>
        <w:rPr>
          <w:rStyle w:val="Style135pt"/>
          <w:rFonts w:asciiTheme="minorHAnsi" w:eastAsia="Times New Roman" w:hAnsiTheme="minorHAnsi" w:cstheme="minorHAnsi"/>
          <w:color w:val="000000" w:themeColor="text1"/>
          <w:sz w:val="22"/>
          <w:lang w:eastAsia="fr-FR"/>
        </w:rPr>
      </w:pPr>
      <w:r w:rsidRPr="007D4FE5">
        <w:rPr>
          <w:rStyle w:val="Style135pt"/>
          <w:rFonts w:asciiTheme="minorHAnsi" w:hAnsiTheme="minorHAnsi"/>
          <w:iCs/>
          <w:color w:val="000000" w:themeColor="text1"/>
          <w:sz w:val="22"/>
          <w:lang w:val="fr-FR"/>
        </w:rPr>
        <w:t xml:space="preserve">Vous pouvez gratuitement avoir accès à vos données ou obtenir de l’information sur un traitement qui vous concerne </w:t>
      </w:r>
      <w:r w:rsidRPr="007D4FE5">
        <w:rPr>
          <w:rStyle w:val="Style135pt"/>
          <w:rFonts w:asciiTheme="minorHAnsi" w:hAnsiTheme="minorHAnsi"/>
          <w:iCs/>
          <w:color w:val="000000" w:themeColor="text1"/>
          <w:sz w:val="22"/>
        </w:rPr>
        <w:t xml:space="preserve">en contactant le responsable du traitement, le </w:t>
      </w:r>
      <w:r w:rsidRPr="007D4FE5">
        <w:rPr>
          <w:rStyle w:val="Style135pt"/>
          <w:rFonts w:asciiTheme="minorHAnsi" w:hAnsiTheme="minorHAnsi"/>
          <w:iCs/>
          <w:color w:val="000000" w:themeColor="text1"/>
          <w:sz w:val="22"/>
          <w:lang w:val="fr-FR"/>
        </w:rPr>
        <w:t xml:space="preserve">Délégué à la protection des </w:t>
      </w:r>
      <w:r w:rsidR="008E0DA9" w:rsidRPr="007D4FE5">
        <w:rPr>
          <w:rStyle w:val="Style135pt"/>
          <w:rFonts w:asciiTheme="minorHAnsi" w:hAnsiTheme="minorHAnsi"/>
          <w:iCs/>
          <w:color w:val="000000" w:themeColor="text1"/>
          <w:sz w:val="22"/>
          <w:lang w:val="fr-FR"/>
        </w:rPr>
        <w:t>données (</w:t>
      </w:r>
      <w:r w:rsidRPr="007D4FE5">
        <w:rPr>
          <w:rStyle w:val="Style135pt"/>
          <w:rFonts w:asciiTheme="minorHAnsi" w:hAnsiTheme="minorHAnsi"/>
          <w:iCs/>
          <w:color w:val="000000" w:themeColor="text1"/>
          <w:sz w:val="22"/>
          <w:lang w:val="fr-FR"/>
        </w:rPr>
        <w:t xml:space="preserve">ou </w:t>
      </w:r>
      <w:r w:rsidRPr="007D4FE5">
        <w:rPr>
          <w:rStyle w:val="Style135pt"/>
          <w:rFonts w:asciiTheme="minorHAnsi" w:hAnsiTheme="minorHAnsi"/>
          <w:iCs/>
          <w:color w:val="000000" w:themeColor="text1"/>
          <w:sz w:val="22"/>
        </w:rPr>
        <w:t xml:space="preserve">Data Protection </w:t>
      </w:r>
      <w:proofErr w:type="spellStart"/>
      <w:r w:rsidRPr="007D4FE5">
        <w:rPr>
          <w:rStyle w:val="Style135pt"/>
          <w:rFonts w:asciiTheme="minorHAnsi" w:hAnsiTheme="minorHAnsi"/>
          <w:iCs/>
          <w:color w:val="000000" w:themeColor="text1"/>
          <w:sz w:val="22"/>
        </w:rPr>
        <w:t>Officer</w:t>
      </w:r>
      <w:proofErr w:type="spellEnd"/>
      <w:r w:rsidRPr="007D4FE5">
        <w:rPr>
          <w:rStyle w:val="Style135pt"/>
          <w:rFonts w:asciiTheme="minorHAnsi" w:hAnsiTheme="minorHAnsi"/>
          <w:iCs/>
          <w:color w:val="000000" w:themeColor="text1"/>
          <w:sz w:val="22"/>
        </w:rPr>
        <w:t xml:space="preserve">- DPO) </w:t>
      </w:r>
      <w:r w:rsidR="008A699C" w:rsidRPr="007D4FE5">
        <w:rPr>
          <w:rStyle w:val="Style135pt"/>
          <w:rFonts w:asciiTheme="minorHAnsi" w:hAnsiTheme="minorHAnsi"/>
          <w:iCs/>
          <w:color w:val="000000" w:themeColor="text1"/>
          <w:sz w:val="22"/>
        </w:rPr>
        <w:t xml:space="preserve">dont vous trouverez les coordonnées sur le page web </w:t>
      </w:r>
      <w:proofErr w:type="gramStart"/>
      <w:r w:rsidR="00E224D0" w:rsidRPr="00E224D0">
        <w:rPr>
          <w:rStyle w:val="cf01"/>
          <w:rFonts w:asciiTheme="minorHAnsi" w:hAnsiTheme="minorHAnsi" w:cstheme="minorHAnsi"/>
          <w:sz w:val="22"/>
          <w:szCs w:val="22"/>
        </w:rPr>
        <w:t>codt.wallonie.be</w:t>
      </w:r>
      <w:r w:rsidR="00E224D0">
        <w:rPr>
          <w:rStyle w:val="Style135pt"/>
          <w:rFonts w:asciiTheme="minorHAnsi" w:hAnsiTheme="minorHAnsi"/>
          <w:iCs/>
          <w:color w:val="000000" w:themeColor="text1"/>
        </w:rPr>
        <w:t xml:space="preserve"> </w:t>
      </w:r>
      <w:r w:rsidR="008A699C" w:rsidRPr="007D4FE5">
        <w:rPr>
          <w:rStyle w:val="Style135pt"/>
          <w:rFonts w:asciiTheme="minorHAnsi" w:hAnsiTheme="minorHAnsi"/>
          <w:iCs/>
          <w:color w:val="000000" w:themeColor="text1"/>
          <w:sz w:val="22"/>
        </w:rPr>
        <w:t xml:space="preserve"> </w:t>
      </w:r>
      <w:bookmarkStart w:id="5" w:name="_Hlk160796484"/>
      <w:r w:rsidR="008A699C" w:rsidRPr="007D4FE5">
        <w:rPr>
          <w:rStyle w:val="Style135pt"/>
          <w:rFonts w:asciiTheme="minorHAnsi" w:eastAsia="Times New Roman" w:hAnsiTheme="minorHAnsi" w:cstheme="minorHAnsi"/>
          <w:color w:val="000000" w:themeColor="text1"/>
          <w:sz w:val="22"/>
          <w:lang w:eastAsia="fr-FR"/>
        </w:rPr>
        <w:t>ou</w:t>
      </w:r>
      <w:proofErr w:type="gramEnd"/>
      <w:r w:rsidR="008A699C" w:rsidRPr="007D4FE5">
        <w:rPr>
          <w:rStyle w:val="Style135pt"/>
          <w:rFonts w:asciiTheme="minorHAnsi" w:eastAsia="Times New Roman" w:hAnsiTheme="minorHAnsi" w:cstheme="minorHAnsi"/>
          <w:color w:val="000000" w:themeColor="text1"/>
          <w:sz w:val="22"/>
          <w:lang w:eastAsia="fr-FR"/>
        </w:rPr>
        <w:t xml:space="preserve"> en adressant un courrier au Directeur Général du SPW – TLPE, rue des Brigades d’Irlande, 1 à 5100 Jambes</w:t>
      </w:r>
      <w:bookmarkEnd w:id="5"/>
      <w:r w:rsidR="008A699C" w:rsidRPr="007D4FE5">
        <w:rPr>
          <w:rStyle w:val="Style135pt"/>
          <w:rFonts w:asciiTheme="minorHAnsi" w:eastAsia="Times New Roman" w:hAnsiTheme="minorHAnsi" w:cstheme="minorHAnsi"/>
          <w:color w:val="000000" w:themeColor="text1"/>
          <w:sz w:val="22"/>
          <w:lang w:eastAsia="fr-FR"/>
        </w:rPr>
        <w:t xml:space="preserve">. </w:t>
      </w:r>
    </w:p>
    <w:p w14:paraId="7E52FA5A" w14:textId="4AF75971" w:rsidR="00BF7D60" w:rsidRPr="00E358A5" w:rsidRDefault="00BF7D60" w:rsidP="008A699C">
      <w:pPr>
        <w:jc w:val="both"/>
        <w:rPr>
          <w:rStyle w:val="Style135pt"/>
          <w:rFonts w:asciiTheme="minorHAnsi" w:hAnsiTheme="minorHAnsi"/>
          <w:iCs/>
          <w:sz w:val="22"/>
          <w:lang w:val="fr-FR"/>
        </w:rPr>
      </w:pPr>
    </w:p>
    <w:p w14:paraId="505B5DBC" w14:textId="40B00795" w:rsidR="00BF7D60" w:rsidRDefault="00BF7D60" w:rsidP="00BF7D60">
      <w:pPr>
        <w:jc w:val="both"/>
        <w:rPr>
          <w:rStyle w:val="Lienhypertexte"/>
          <w:rFonts w:asciiTheme="minorHAnsi" w:hAnsiTheme="minorHAnsi"/>
          <w:iCs/>
          <w:lang w:val="fr-FR"/>
        </w:rPr>
      </w:pPr>
      <w:r w:rsidRPr="00E358A5">
        <w:rPr>
          <w:rStyle w:val="Style135pt"/>
          <w:rFonts w:asciiTheme="minorHAnsi" w:hAnsiTheme="minorHAnsi"/>
          <w:iCs/>
          <w:sz w:val="22"/>
          <w:lang w:val="fr-FR"/>
        </w:rPr>
        <w:t xml:space="preserve">Enfin, si dans le mois de votre demande, vous n’avez aucune réaction du SPW lorsque la demande est introduite auprès du fonctionnaire délégué,  ou de la commune lorsque la demande est introduite auprès de la commune,   vous pouvez introduire une réclamation </w:t>
      </w:r>
      <w:r w:rsidRPr="001F42AF">
        <w:rPr>
          <w:rStyle w:val="Style135pt"/>
          <w:rFonts w:asciiTheme="minorHAnsi" w:hAnsiTheme="minorHAnsi"/>
          <w:iCs/>
          <w:sz w:val="22"/>
          <w:lang w:val="fr-FR"/>
        </w:rPr>
        <w:t xml:space="preserve">sur le site internet de l’ </w:t>
      </w:r>
      <w:r w:rsidRPr="00E358A5">
        <w:rPr>
          <w:rStyle w:val="Style135pt"/>
          <w:rFonts w:asciiTheme="minorHAnsi" w:hAnsiTheme="minorHAnsi"/>
          <w:iCs/>
          <w:sz w:val="22"/>
          <w:lang w:val="fr-FR"/>
        </w:rPr>
        <w:t xml:space="preserve">Autorité de protection des données </w:t>
      </w:r>
      <w:r w:rsidRPr="001F42AF">
        <w:rPr>
          <w:rStyle w:val="Style135pt"/>
          <w:rFonts w:asciiTheme="minorHAnsi" w:hAnsiTheme="minorHAnsi"/>
          <w:iCs/>
          <w:sz w:val="22"/>
          <w:lang w:val="fr-FR"/>
        </w:rPr>
        <w:t xml:space="preserve">(APD) : </w:t>
      </w:r>
      <w:hyperlink r:id="rId12" w:history="1">
        <w:r w:rsidRPr="001F42AF">
          <w:rPr>
            <w:rStyle w:val="Style135pt"/>
            <w:rFonts w:asciiTheme="minorHAnsi" w:hAnsiTheme="minorHAnsi"/>
            <w:sz w:val="22"/>
          </w:rPr>
          <w:t>https://www.autoriteprotectiondonnees.be/</w:t>
        </w:r>
      </w:hyperlink>
      <w:r w:rsidRPr="001F42AF">
        <w:rPr>
          <w:rStyle w:val="Style135pt"/>
          <w:rFonts w:asciiTheme="minorHAnsi" w:hAnsiTheme="minorHAnsi"/>
          <w:iCs/>
          <w:sz w:val="22"/>
          <w:lang w:val="fr-FR"/>
        </w:rPr>
        <w:t xml:space="preserve"> </w:t>
      </w:r>
      <w:r>
        <w:rPr>
          <w:rStyle w:val="Style135pt"/>
          <w:rFonts w:asciiTheme="minorHAnsi" w:hAnsiTheme="minorHAnsi"/>
          <w:iCs/>
          <w:sz w:val="22"/>
          <w:lang w:val="fr-FR"/>
        </w:rPr>
        <w:t xml:space="preserve">ou </w:t>
      </w:r>
      <w:r w:rsidRPr="00E358A5">
        <w:rPr>
          <w:rStyle w:val="Style135pt"/>
          <w:rFonts w:asciiTheme="minorHAnsi" w:hAnsiTheme="minorHAnsi"/>
          <w:iCs/>
          <w:sz w:val="22"/>
          <w:lang w:val="fr-FR"/>
        </w:rPr>
        <w:t xml:space="preserve">contacter l’Autorité de protection des données pour introduire une réclamation à l’adresse suivante : 35, Rue de la Presse à 1000 Bruxelles ou via l’adresse courriel : </w:t>
      </w:r>
      <w:hyperlink r:id="rId13" w:history="1">
        <w:r w:rsidRPr="00E358A5">
          <w:rPr>
            <w:rStyle w:val="Lienhypertexte"/>
            <w:rFonts w:asciiTheme="minorHAnsi" w:hAnsiTheme="minorHAnsi"/>
            <w:iCs/>
            <w:lang w:val="fr-FR"/>
          </w:rPr>
          <w:t>contact@apd-gba.be</w:t>
        </w:r>
      </w:hyperlink>
    </w:p>
    <w:p w14:paraId="3C1FC4A8" w14:textId="5EA956BB" w:rsidR="001D6A1A" w:rsidRDefault="001D6A1A" w:rsidP="00BF7D60">
      <w:pPr>
        <w:jc w:val="both"/>
        <w:rPr>
          <w:rStyle w:val="Lienhypertexte"/>
          <w:rFonts w:asciiTheme="minorHAnsi" w:hAnsiTheme="minorHAnsi"/>
          <w:iCs/>
          <w:lang w:val="fr-FR"/>
        </w:rPr>
      </w:pPr>
    </w:p>
    <w:p w14:paraId="0E2528DC" w14:textId="77777777" w:rsidR="001D6A1A" w:rsidRPr="00E358A5" w:rsidRDefault="001D6A1A" w:rsidP="001D6A1A">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 xml:space="preserve">Si la demande est introduite auprès d’une commune : </w:t>
      </w:r>
    </w:p>
    <w:p w14:paraId="429D3E30" w14:textId="77777777" w:rsidR="001D6A1A" w:rsidRPr="00E358A5" w:rsidRDefault="001D6A1A" w:rsidP="001D6A1A">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rectifier vos données </w:t>
      </w:r>
      <w:r>
        <w:rPr>
          <w:rStyle w:val="Style135pt"/>
          <w:rFonts w:asciiTheme="minorHAnsi" w:hAnsiTheme="minorHAnsi"/>
          <w:iCs/>
          <w:sz w:val="22"/>
          <w:lang w:val="fr-FR"/>
        </w:rPr>
        <w:t xml:space="preserve">ou en limiter le traitement </w:t>
      </w:r>
      <w:proofErr w:type="gramStart"/>
      <w:r w:rsidRPr="00E358A5">
        <w:rPr>
          <w:rStyle w:val="Style135pt"/>
          <w:rFonts w:asciiTheme="minorHAnsi" w:hAnsiTheme="minorHAnsi"/>
          <w:iCs/>
          <w:sz w:val="22"/>
          <w:lang w:val="fr-FR"/>
        </w:rPr>
        <w:t>auprès  de</w:t>
      </w:r>
      <w:proofErr w:type="gramEnd"/>
      <w:r w:rsidRPr="00E358A5">
        <w:rPr>
          <w:rStyle w:val="Style135pt"/>
          <w:rFonts w:asciiTheme="minorHAnsi" w:hAnsiTheme="minorHAnsi"/>
          <w:iCs/>
          <w:sz w:val="22"/>
          <w:lang w:val="fr-FR"/>
        </w:rPr>
        <w:t xml:space="preserve"> la commune.</w:t>
      </w:r>
    </w:p>
    <w:p w14:paraId="25678F1B" w14:textId="77777777" w:rsidR="001D6A1A" w:rsidRPr="00E358A5" w:rsidRDefault="001D6A1A" w:rsidP="001D6A1A">
      <w:pPr>
        <w:jc w:val="both"/>
        <w:rPr>
          <w:rStyle w:val="Style135pt"/>
          <w:rFonts w:asciiTheme="minorHAnsi" w:hAnsiTheme="minorHAnsi"/>
          <w:iCs/>
          <w:sz w:val="22"/>
          <w:lang w:val="fr-FR"/>
        </w:rPr>
      </w:pPr>
    </w:p>
    <w:p w14:paraId="10E9C638" w14:textId="77777777" w:rsidR="001D6A1A" w:rsidRDefault="001D6A1A" w:rsidP="001D6A1A">
      <w:pPr>
        <w:rPr>
          <w:rStyle w:val="Style135pt"/>
          <w:rFonts w:asciiTheme="minorHAnsi" w:hAnsiTheme="minorHAnsi"/>
          <w:iCs/>
          <w:sz w:val="22"/>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avoir accès à vos données ou obtenir de l’information sur un traitement qui vous concerne </w:t>
      </w:r>
      <w:r w:rsidRPr="00E358A5">
        <w:rPr>
          <w:rStyle w:val="Style135pt"/>
          <w:rFonts w:asciiTheme="minorHAnsi" w:hAnsiTheme="minorHAnsi"/>
          <w:iCs/>
          <w:sz w:val="22"/>
        </w:rPr>
        <w:t xml:space="preserve">en contactant le responsable du traitement, le </w:t>
      </w:r>
      <w:r w:rsidRPr="00E358A5">
        <w:rPr>
          <w:rStyle w:val="Style135pt"/>
          <w:rFonts w:asciiTheme="minorHAnsi" w:hAnsiTheme="minorHAnsi"/>
          <w:iCs/>
          <w:sz w:val="22"/>
          <w:lang w:val="fr-FR"/>
        </w:rPr>
        <w:t xml:space="preserve">Délégué à la protection des </w:t>
      </w:r>
      <w:proofErr w:type="gramStart"/>
      <w:r w:rsidRPr="00E358A5">
        <w:rPr>
          <w:rStyle w:val="Style135pt"/>
          <w:rFonts w:asciiTheme="minorHAnsi" w:hAnsiTheme="minorHAnsi"/>
          <w:iCs/>
          <w:sz w:val="22"/>
          <w:lang w:val="fr-FR"/>
        </w:rPr>
        <w:t>données  (</w:t>
      </w:r>
      <w:proofErr w:type="gramEnd"/>
      <w:r w:rsidRPr="00E358A5">
        <w:rPr>
          <w:rStyle w:val="Style135pt"/>
          <w:rFonts w:asciiTheme="minorHAnsi" w:hAnsiTheme="minorHAnsi"/>
          <w:iCs/>
          <w:sz w:val="22"/>
          <w:lang w:val="fr-FR"/>
        </w:rPr>
        <w:t xml:space="preserve">ou </w:t>
      </w:r>
      <w:r w:rsidRPr="00E358A5">
        <w:rPr>
          <w:rStyle w:val="Style135pt"/>
          <w:rFonts w:asciiTheme="minorHAnsi" w:hAnsiTheme="minorHAnsi"/>
          <w:iCs/>
          <w:sz w:val="22"/>
        </w:rPr>
        <w:t xml:space="preserve">Data Protection </w:t>
      </w:r>
      <w:proofErr w:type="spellStart"/>
      <w:r w:rsidRPr="00E358A5">
        <w:rPr>
          <w:rStyle w:val="Style135pt"/>
          <w:rFonts w:asciiTheme="minorHAnsi" w:hAnsiTheme="minorHAnsi"/>
          <w:iCs/>
          <w:sz w:val="22"/>
        </w:rPr>
        <w:t>Officer</w:t>
      </w:r>
      <w:proofErr w:type="spellEnd"/>
      <w:r w:rsidRPr="00E358A5">
        <w:rPr>
          <w:rStyle w:val="Style135pt"/>
          <w:rFonts w:asciiTheme="minorHAnsi" w:hAnsiTheme="minorHAnsi"/>
          <w:iCs/>
          <w:sz w:val="22"/>
        </w:rPr>
        <w:t xml:space="preserve">- DPO) </w:t>
      </w:r>
    </w:p>
    <w:p w14:paraId="736609CA" w14:textId="77777777" w:rsidR="001D6A1A" w:rsidRDefault="001D6A1A" w:rsidP="001D6A1A">
      <w:pPr>
        <w:rPr>
          <w:rStyle w:val="Style135pt"/>
          <w:rFonts w:asciiTheme="minorHAnsi" w:hAnsiTheme="minorHAnsi"/>
          <w:iCs/>
          <w:sz w:val="22"/>
        </w:rPr>
      </w:pPr>
      <w:r w:rsidRPr="00E358A5">
        <w:rPr>
          <w:rStyle w:val="Style135pt"/>
          <w:rFonts w:asciiTheme="minorHAnsi" w:hAnsiTheme="minorHAnsi"/>
          <w:iCs/>
          <w:sz w:val="22"/>
        </w:rPr>
        <w:t xml:space="preserve">via courriel à l’adresse suivante :  </w:t>
      </w:r>
      <w:hyperlink r:id="rId14" w:history="1">
        <w:r w:rsidRPr="00B73976">
          <w:rPr>
            <w:rStyle w:val="Lienhypertexte"/>
            <w:rFonts w:asciiTheme="minorHAnsi" w:hAnsiTheme="minorHAnsi"/>
          </w:rPr>
          <w:t>donatienne.solheid@jalhay.be</w:t>
        </w:r>
      </w:hyperlink>
    </w:p>
    <w:p w14:paraId="2C92741C" w14:textId="77777777" w:rsidR="001D6A1A" w:rsidRDefault="001D6A1A" w:rsidP="001D6A1A">
      <w:pPr>
        <w:rPr>
          <w:rStyle w:val="Style135pt"/>
          <w:rFonts w:asciiTheme="minorHAnsi" w:hAnsiTheme="minorHAnsi"/>
          <w:i/>
          <w:iCs/>
          <w:sz w:val="22"/>
        </w:rPr>
      </w:pPr>
      <w:r w:rsidRPr="00E358A5">
        <w:rPr>
          <w:rStyle w:val="Style135pt"/>
          <w:rFonts w:asciiTheme="minorHAnsi" w:hAnsiTheme="minorHAnsi"/>
          <w:iCs/>
          <w:sz w:val="22"/>
        </w:rPr>
        <w:t>ou  à l’adresse postale suivante</w:t>
      </w:r>
      <w:r>
        <w:rPr>
          <w:rStyle w:val="Style135pt"/>
          <w:rFonts w:asciiTheme="minorHAnsi" w:hAnsiTheme="minorHAnsi"/>
          <w:iCs/>
          <w:sz w:val="22"/>
        </w:rPr>
        <w:t xml:space="preserve"> : </w:t>
      </w:r>
      <w:r w:rsidRPr="008F5108">
        <w:rPr>
          <w:rStyle w:val="Style135pt"/>
          <w:rFonts w:asciiTheme="minorHAnsi" w:hAnsiTheme="minorHAnsi"/>
          <w:i/>
          <w:iCs/>
          <w:sz w:val="22"/>
        </w:rPr>
        <w:t xml:space="preserve">Donatienne </w:t>
      </w:r>
      <w:proofErr w:type="spellStart"/>
      <w:r w:rsidRPr="008F5108">
        <w:rPr>
          <w:rStyle w:val="Style135pt"/>
          <w:rFonts w:asciiTheme="minorHAnsi" w:hAnsiTheme="minorHAnsi"/>
          <w:i/>
          <w:iCs/>
          <w:sz w:val="22"/>
        </w:rPr>
        <w:t>Solheid</w:t>
      </w:r>
      <w:proofErr w:type="spellEnd"/>
      <w:r w:rsidRPr="008F5108">
        <w:rPr>
          <w:rStyle w:val="Style135pt"/>
          <w:rFonts w:asciiTheme="minorHAnsi" w:hAnsiTheme="minorHAnsi"/>
          <w:i/>
          <w:iCs/>
          <w:sz w:val="22"/>
        </w:rPr>
        <w:t>, 46 rue de la Fagne à 4845 JALHAY</w:t>
      </w:r>
    </w:p>
    <w:p w14:paraId="097D150A" w14:textId="77777777" w:rsidR="001D6A1A" w:rsidRDefault="001D6A1A" w:rsidP="001D6A1A">
      <w:pPr>
        <w:rPr>
          <w:rStyle w:val="Style135pt"/>
          <w:rFonts w:asciiTheme="minorHAnsi" w:hAnsiTheme="minorHAnsi"/>
          <w:i/>
          <w:iCs/>
          <w:sz w:val="22"/>
        </w:rPr>
      </w:pPr>
    </w:p>
    <w:p w14:paraId="1E9CE352" w14:textId="77777777" w:rsidR="001D6A1A" w:rsidRDefault="001D6A1A" w:rsidP="001D6A1A">
      <w:pPr>
        <w:pStyle w:val="StylePremireligne063cm"/>
        <w:ind w:firstLine="0"/>
        <w:rPr>
          <w:rFonts w:asciiTheme="minorHAnsi" w:hAnsiTheme="minorHAnsi"/>
          <w:sz w:val="22"/>
          <w:szCs w:val="22"/>
          <w:lang w:val="fr-BE"/>
        </w:rPr>
      </w:pPr>
    </w:p>
    <w:p w14:paraId="03C98D98" w14:textId="77777777" w:rsidR="001D6A1A" w:rsidRDefault="001D6A1A" w:rsidP="001D6A1A">
      <w:pPr>
        <w:pStyle w:val="StylePremireligne063cm"/>
        <w:ind w:firstLine="0"/>
        <w:rPr>
          <w:rFonts w:asciiTheme="minorHAnsi" w:hAnsiTheme="minorHAnsi"/>
          <w:sz w:val="22"/>
          <w:szCs w:val="22"/>
          <w:lang w:val="fr-BE"/>
        </w:rPr>
      </w:pPr>
    </w:p>
    <w:p w14:paraId="6649BAA9" w14:textId="77777777" w:rsidR="001D6A1A" w:rsidRDefault="001D6A1A" w:rsidP="001D6A1A">
      <w:pPr>
        <w:pStyle w:val="StylePremireligne063cm"/>
        <w:ind w:firstLine="0"/>
        <w:rPr>
          <w:rFonts w:asciiTheme="minorHAnsi" w:hAnsiTheme="minorHAnsi"/>
          <w:sz w:val="22"/>
          <w:szCs w:val="22"/>
          <w:lang w:val="fr-BE"/>
        </w:rPr>
      </w:pPr>
    </w:p>
    <w:p w14:paraId="358AD94F" w14:textId="77777777" w:rsidR="001D6A1A" w:rsidRPr="008303F9" w:rsidRDefault="001D6A1A" w:rsidP="001D6A1A">
      <w:pPr>
        <w:pStyle w:val="StylePremireligne063cm"/>
        <w:ind w:firstLine="0"/>
        <w:rPr>
          <w:rStyle w:val="Style135pt"/>
          <w:rFonts w:asciiTheme="minorHAnsi" w:hAnsiTheme="minorHAnsi"/>
          <w:sz w:val="22"/>
          <w:szCs w:val="22"/>
        </w:rPr>
      </w:pPr>
      <w:r w:rsidRPr="008303F9">
        <w:rPr>
          <w:rFonts w:asciiTheme="minorHAnsi" w:hAnsiTheme="minorHAnsi"/>
          <w:sz w:val="22"/>
          <w:szCs w:val="22"/>
          <w:lang w:val="fr-BE"/>
        </w:rPr>
        <w:t xml:space="preserve">Vu pour être annexé à l’arrêté du Gouvernement wallon du      </w:t>
      </w:r>
    </w:p>
    <w:p w14:paraId="2ABF8577" w14:textId="77777777" w:rsidR="001D6A1A" w:rsidRPr="008303F9" w:rsidRDefault="001D6A1A" w:rsidP="001D6A1A">
      <w:pPr>
        <w:pStyle w:val="StylePremireligne063cm"/>
        <w:ind w:firstLine="0"/>
        <w:rPr>
          <w:rStyle w:val="Style135pt"/>
          <w:rFonts w:asciiTheme="minorHAnsi" w:hAnsiTheme="minorHAnsi"/>
          <w:sz w:val="22"/>
          <w:szCs w:val="22"/>
        </w:rPr>
      </w:pPr>
    </w:p>
    <w:p w14:paraId="106FF0F0" w14:textId="77777777" w:rsidR="001D6A1A" w:rsidRPr="008303F9" w:rsidRDefault="001D6A1A" w:rsidP="001D6A1A">
      <w:pPr>
        <w:pStyle w:val="StylePremireligne063cm"/>
        <w:ind w:firstLine="0"/>
        <w:rPr>
          <w:rStyle w:val="Style135pt"/>
          <w:rFonts w:asciiTheme="minorHAnsi" w:hAnsiTheme="minorHAnsi"/>
          <w:sz w:val="22"/>
          <w:szCs w:val="22"/>
        </w:rPr>
      </w:pPr>
    </w:p>
    <w:p w14:paraId="317ADE56" w14:textId="77777777" w:rsidR="001D6A1A" w:rsidRPr="008303F9" w:rsidRDefault="001D6A1A" w:rsidP="001D6A1A">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Le Ministre-Président,</w:t>
      </w:r>
    </w:p>
    <w:p w14:paraId="51B05718" w14:textId="77777777" w:rsidR="001D6A1A" w:rsidRPr="005A541E" w:rsidRDefault="001D6A1A" w:rsidP="001D6A1A">
      <w:pPr>
        <w:pStyle w:val="Numrotation"/>
        <w:tabs>
          <w:tab w:val="num" w:pos="1758"/>
        </w:tabs>
        <w:jc w:val="center"/>
        <w:rPr>
          <w:rFonts w:asciiTheme="minorHAnsi" w:hAnsiTheme="minorHAnsi" w:cstheme="minorHAnsi"/>
          <w:color w:val="000000" w:themeColor="text1"/>
          <w:sz w:val="22"/>
          <w:szCs w:val="22"/>
        </w:rPr>
      </w:pPr>
      <w:r w:rsidRPr="005A541E">
        <w:rPr>
          <w:rStyle w:val="Accentuation"/>
          <w:rFonts w:asciiTheme="minorHAnsi" w:hAnsiTheme="minorHAnsi" w:cstheme="minorHAnsi"/>
          <w:i w:val="0"/>
          <w:iCs w:val="0"/>
          <w:color w:val="000000" w:themeColor="text1"/>
          <w:sz w:val="22"/>
          <w:szCs w:val="22"/>
          <w:shd w:val="clear" w:color="auto" w:fill="FFFFFF"/>
        </w:rPr>
        <w:t xml:space="preserve">Adrien </w:t>
      </w:r>
      <w:proofErr w:type="spellStart"/>
      <w:r w:rsidRPr="005A541E">
        <w:rPr>
          <w:rStyle w:val="Accentuation"/>
          <w:rFonts w:asciiTheme="minorHAnsi" w:hAnsiTheme="minorHAnsi" w:cstheme="minorHAnsi"/>
          <w:i w:val="0"/>
          <w:iCs w:val="0"/>
          <w:color w:val="000000" w:themeColor="text1"/>
          <w:sz w:val="22"/>
          <w:szCs w:val="22"/>
          <w:shd w:val="clear" w:color="auto" w:fill="FFFFFF"/>
        </w:rPr>
        <w:t>Dolimont</w:t>
      </w:r>
      <w:proofErr w:type="spellEnd"/>
    </w:p>
    <w:p w14:paraId="750A02FD" w14:textId="77777777" w:rsidR="001D6A1A" w:rsidRPr="008303F9" w:rsidRDefault="001D6A1A" w:rsidP="001D6A1A">
      <w:pPr>
        <w:pStyle w:val="Numrotation"/>
        <w:tabs>
          <w:tab w:val="num" w:pos="1758"/>
        </w:tabs>
        <w:jc w:val="center"/>
        <w:rPr>
          <w:rFonts w:asciiTheme="minorHAnsi" w:hAnsiTheme="minorHAnsi"/>
          <w:sz w:val="22"/>
          <w:szCs w:val="22"/>
        </w:rPr>
      </w:pPr>
    </w:p>
    <w:p w14:paraId="1C21AADC" w14:textId="77777777" w:rsidR="001D6A1A" w:rsidRPr="008303F9" w:rsidRDefault="001D6A1A" w:rsidP="001D6A1A">
      <w:pPr>
        <w:pStyle w:val="Numrotation"/>
        <w:numPr>
          <w:ilvl w:val="3"/>
          <w:numId w:val="7"/>
        </w:numPr>
        <w:tabs>
          <w:tab w:val="num" w:pos="0"/>
        </w:tabs>
        <w:ind w:left="0" w:firstLine="0"/>
        <w:jc w:val="center"/>
        <w:rPr>
          <w:rFonts w:asciiTheme="minorHAnsi" w:hAnsiTheme="minorHAnsi"/>
          <w:sz w:val="22"/>
          <w:szCs w:val="22"/>
        </w:rPr>
      </w:pPr>
    </w:p>
    <w:p w14:paraId="52A472A4" w14:textId="77777777" w:rsidR="001D6A1A" w:rsidRPr="008303F9" w:rsidRDefault="001D6A1A" w:rsidP="001D6A1A">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 xml:space="preserve">Le Ministre </w:t>
      </w:r>
      <w:r>
        <w:rPr>
          <w:rFonts w:asciiTheme="minorHAnsi" w:hAnsiTheme="minorHAnsi"/>
          <w:sz w:val="22"/>
          <w:szCs w:val="22"/>
        </w:rPr>
        <w:t xml:space="preserve">wallon </w:t>
      </w:r>
      <w:r w:rsidRPr="008303F9">
        <w:rPr>
          <w:rFonts w:asciiTheme="minorHAnsi" w:hAnsiTheme="minorHAnsi"/>
          <w:sz w:val="22"/>
          <w:szCs w:val="22"/>
        </w:rPr>
        <w:t xml:space="preserve">de l'Aménagement du Territoire, </w:t>
      </w:r>
    </w:p>
    <w:p w14:paraId="09CEEAAD" w14:textId="77777777" w:rsidR="001D6A1A" w:rsidRPr="008303F9" w:rsidRDefault="001D6A1A" w:rsidP="001D6A1A">
      <w:pPr>
        <w:pStyle w:val="Numrotation"/>
        <w:tabs>
          <w:tab w:val="num" w:pos="1758"/>
        </w:tabs>
        <w:jc w:val="center"/>
        <w:rPr>
          <w:rFonts w:asciiTheme="minorHAnsi" w:hAnsiTheme="minorHAnsi"/>
          <w:sz w:val="22"/>
          <w:szCs w:val="22"/>
        </w:rPr>
      </w:pPr>
    </w:p>
    <w:p w14:paraId="620DB44E" w14:textId="23626C4D" w:rsidR="001D6A1A" w:rsidRPr="008303F9" w:rsidRDefault="001D6A1A" w:rsidP="001D6A1A">
      <w:pPr>
        <w:pStyle w:val="Numrotation"/>
        <w:numPr>
          <w:ilvl w:val="3"/>
          <w:numId w:val="7"/>
        </w:numPr>
        <w:tabs>
          <w:tab w:val="num" w:pos="0"/>
        </w:tabs>
        <w:ind w:left="0" w:firstLine="0"/>
        <w:jc w:val="center"/>
        <w:rPr>
          <w:rFonts w:asciiTheme="minorHAnsi" w:hAnsiTheme="minorHAnsi"/>
          <w:sz w:val="22"/>
          <w:szCs w:val="22"/>
        </w:rPr>
      </w:pPr>
      <w:r>
        <w:rPr>
          <w:rFonts w:asciiTheme="minorHAnsi" w:hAnsiTheme="minorHAnsi"/>
          <w:sz w:val="22"/>
          <w:szCs w:val="22"/>
        </w:rPr>
        <w:t xml:space="preserve">François </w:t>
      </w:r>
      <w:r w:rsidR="00AB33B6">
        <w:rPr>
          <w:rFonts w:asciiTheme="minorHAnsi" w:hAnsiTheme="minorHAnsi"/>
          <w:sz w:val="22"/>
          <w:szCs w:val="22"/>
        </w:rPr>
        <w:t>DESQUESNES</w:t>
      </w:r>
    </w:p>
    <w:p w14:paraId="21712F02" w14:textId="77777777" w:rsidR="001D6A1A" w:rsidRPr="00E358A5" w:rsidRDefault="001D6A1A" w:rsidP="00BF7D60">
      <w:pPr>
        <w:jc w:val="both"/>
        <w:rPr>
          <w:rStyle w:val="Style135pt"/>
          <w:rFonts w:asciiTheme="minorHAnsi" w:hAnsiTheme="minorHAnsi"/>
          <w:iCs/>
          <w:sz w:val="22"/>
          <w:lang w:val="fr-FR"/>
        </w:rPr>
      </w:pPr>
    </w:p>
    <w:sectPr w:rsidR="001D6A1A" w:rsidRPr="00E358A5" w:rsidSect="000A1E44">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115E3" w14:textId="77777777" w:rsidR="00A96529" w:rsidRDefault="00A96529" w:rsidP="0075737F">
      <w:r>
        <w:separator/>
      </w:r>
    </w:p>
  </w:endnote>
  <w:endnote w:type="continuationSeparator" w:id="0">
    <w:p w14:paraId="1C467022" w14:textId="77777777" w:rsidR="00A96529" w:rsidRDefault="00A96529"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500000000020000"/>
    <w:charset w:val="00"/>
    <w:family w:val="auto"/>
    <w:pitch w:val="variable"/>
    <w:sig w:usb0="E00002FF" w:usb1="5000205A" w:usb2="00000000" w:usb3="00000000" w:csb0="0000019F" w:csb1="00000000"/>
  </w:font>
  <w:font w:name="Times">
    <w:panose1 w:val="00000500000000020000"/>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A7463" w14:textId="77777777" w:rsidR="00A96529" w:rsidRDefault="00A96529" w:rsidP="0075737F">
      <w:r>
        <w:separator/>
      </w:r>
    </w:p>
  </w:footnote>
  <w:footnote w:type="continuationSeparator" w:id="0">
    <w:p w14:paraId="3B4EA749" w14:textId="77777777" w:rsidR="00A96529" w:rsidRDefault="00A96529" w:rsidP="0075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FC355" w14:textId="77777777" w:rsidR="00D06AAF" w:rsidRDefault="00532979" w:rsidP="0075737F">
    <w:pPr>
      <w:pStyle w:val="En-tte"/>
      <w:jc w:val="right"/>
    </w:pPr>
    <w:r>
      <w:t>Annexe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2" w15:restartNumberingAfterBreak="0">
    <w:nsid w:val="231A455D"/>
    <w:multiLevelType w:val="hybridMultilevel"/>
    <w:tmpl w:val="A3F69898"/>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3"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5" w15:restartNumberingAfterBreak="0">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6" w15:restartNumberingAfterBreak="0">
    <w:nsid w:val="510C090E"/>
    <w:multiLevelType w:val="hybridMultilevel"/>
    <w:tmpl w:val="F7F064A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6AE327B"/>
    <w:multiLevelType w:val="hybridMultilevel"/>
    <w:tmpl w:val="9962A8E4"/>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771053753">
    <w:abstractNumId w:val="1"/>
  </w:num>
  <w:num w:numId="2" w16cid:durableId="202254709">
    <w:abstractNumId w:val="2"/>
  </w:num>
  <w:num w:numId="3" w16cid:durableId="379673713">
    <w:abstractNumId w:val="5"/>
  </w:num>
  <w:num w:numId="4" w16cid:durableId="252665718">
    <w:abstractNumId w:val="4"/>
  </w:num>
  <w:num w:numId="5" w16cid:durableId="117844756">
    <w:abstractNumId w:val="7"/>
  </w:num>
  <w:num w:numId="6" w16cid:durableId="959922768">
    <w:abstractNumId w:val="0"/>
  </w:num>
  <w:num w:numId="7" w16cid:durableId="530189696">
    <w:abstractNumId w:val="3"/>
  </w:num>
  <w:num w:numId="8" w16cid:durableId="99969207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5273109">
    <w:abstractNumId w:val="6"/>
  </w:num>
  <w:num w:numId="10" w16cid:durableId="668171725">
    <w:abstractNumId w:val="8"/>
  </w:num>
  <w:num w:numId="11" w16cid:durableId="9432709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37F"/>
    <w:rsid w:val="00034A78"/>
    <w:rsid w:val="000770C8"/>
    <w:rsid w:val="000A1E44"/>
    <w:rsid w:val="000B20AA"/>
    <w:rsid w:val="000E23E7"/>
    <w:rsid w:val="00125EB4"/>
    <w:rsid w:val="001553C9"/>
    <w:rsid w:val="001732A7"/>
    <w:rsid w:val="001808C5"/>
    <w:rsid w:val="001C2B13"/>
    <w:rsid w:val="001D219B"/>
    <w:rsid w:val="001D6A1A"/>
    <w:rsid w:val="001E19D7"/>
    <w:rsid w:val="002264BB"/>
    <w:rsid w:val="00241724"/>
    <w:rsid w:val="002A242D"/>
    <w:rsid w:val="002C7CB7"/>
    <w:rsid w:val="002D215F"/>
    <w:rsid w:val="00305B76"/>
    <w:rsid w:val="00315E64"/>
    <w:rsid w:val="0032754B"/>
    <w:rsid w:val="003373CD"/>
    <w:rsid w:val="00352DBF"/>
    <w:rsid w:val="0036423B"/>
    <w:rsid w:val="00380377"/>
    <w:rsid w:val="003A6599"/>
    <w:rsid w:val="003B5738"/>
    <w:rsid w:val="003D2CA5"/>
    <w:rsid w:val="003F22EA"/>
    <w:rsid w:val="00400F89"/>
    <w:rsid w:val="004507A9"/>
    <w:rsid w:val="00477680"/>
    <w:rsid w:val="0048094D"/>
    <w:rsid w:val="004B478B"/>
    <w:rsid w:val="004C3F1F"/>
    <w:rsid w:val="004D5B58"/>
    <w:rsid w:val="004E7D96"/>
    <w:rsid w:val="0051020D"/>
    <w:rsid w:val="00532979"/>
    <w:rsid w:val="00561E56"/>
    <w:rsid w:val="005659C2"/>
    <w:rsid w:val="00574BB1"/>
    <w:rsid w:val="005A4D93"/>
    <w:rsid w:val="005C5338"/>
    <w:rsid w:val="005D3376"/>
    <w:rsid w:val="005D3BF1"/>
    <w:rsid w:val="005F5AF1"/>
    <w:rsid w:val="006103AC"/>
    <w:rsid w:val="006208BD"/>
    <w:rsid w:val="006355A2"/>
    <w:rsid w:val="00661951"/>
    <w:rsid w:val="006676DC"/>
    <w:rsid w:val="006961D1"/>
    <w:rsid w:val="006A31AD"/>
    <w:rsid w:val="006B2F14"/>
    <w:rsid w:val="006C3E0B"/>
    <w:rsid w:val="006E3027"/>
    <w:rsid w:val="006E4592"/>
    <w:rsid w:val="006F03BF"/>
    <w:rsid w:val="00717947"/>
    <w:rsid w:val="0075737F"/>
    <w:rsid w:val="00762A5B"/>
    <w:rsid w:val="00783400"/>
    <w:rsid w:val="00797467"/>
    <w:rsid w:val="007B7FF3"/>
    <w:rsid w:val="007C6FD7"/>
    <w:rsid w:val="007D2EB8"/>
    <w:rsid w:val="007D4FE5"/>
    <w:rsid w:val="007E2EF7"/>
    <w:rsid w:val="007F613C"/>
    <w:rsid w:val="00804A74"/>
    <w:rsid w:val="00833E90"/>
    <w:rsid w:val="0085324D"/>
    <w:rsid w:val="0085601F"/>
    <w:rsid w:val="008659F6"/>
    <w:rsid w:val="00874225"/>
    <w:rsid w:val="008A699C"/>
    <w:rsid w:val="008B1A26"/>
    <w:rsid w:val="008B1C7D"/>
    <w:rsid w:val="008D0F1C"/>
    <w:rsid w:val="008D3E57"/>
    <w:rsid w:val="008E0DA9"/>
    <w:rsid w:val="008E58D6"/>
    <w:rsid w:val="008E6D7A"/>
    <w:rsid w:val="008E7330"/>
    <w:rsid w:val="008F5D9A"/>
    <w:rsid w:val="008F7E37"/>
    <w:rsid w:val="00900E15"/>
    <w:rsid w:val="00905E63"/>
    <w:rsid w:val="00921C55"/>
    <w:rsid w:val="00973597"/>
    <w:rsid w:val="00980989"/>
    <w:rsid w:val="00984353"/>
    <w:rsid w:val="009855BB"/>
    <w:rsid w:val="009B2E3C"/>
    <w:rsid w:val="009D2126"/>
    <w:rsid w:val="009F165D"/>
    <w:rsid w:val="00A22DEF"/>
    <w:rsid w:val="00A31BC8"/>
    <w:rsid w:val="00A326F7"/>
    <w:rsid w:val="00A56AE4"/>
    <w:rsid w:val="00A945EC"/>
    <w:rsid w:val="00A96529"/>
    <w:rsid w:val="00AA0462"/>
    <w:rsid w:val="00AB1ED1"/>
    <w:rsid w:val="00AB33B6"/>
    <w:rsid w:val="00AD6B9A"/>
    <w:rsid w:val="00B2710A"/>
    <w:rsid w:val="00B27522"/>
    <w:rsid w:val="00B44961"/>
    <w:rsid w:val="00B832A4"/>
    <w:rsid w:val="00B834DB"/>
    <w:rsid w:val="00B92F5B"/>
    <w:rsid w:val="00BE15FF"/>
    <w:rsid w:val="00BF1050"/>
    <w:rsid w:val="00BF7D60"/>
    <w:rsid w:val="00C22291"/>
    <w:rsid w:val="00C403AE"/>
    <w:rsid w:val="00C67512"/>
    <w:rsid w:val="00CB0F31"/>
    <w:rsid w:val="00CF6F23"/>
    <w:rsid w:val="00D000CA"/>
    <w:rsid w:val="00D06AAF"/>
    <w:rsid w:val="00D32BCD"/>
    <w:rsid w:val="00D752AD"/>
    <w:rsid w:val="00DB49C9"/>
    <w:rsid w:val="00DC17B6"/>
    <w:rsid w:val="00DC40EA"/>
    <w:rsid w:val="00DC549C"/>
    <w:rsid w:val="00DD2846"/>
    <w:rsid w:val="00DF7A69"/>
    <w:rsid w:val="00E224D0"/>
    <w:rsid w:val="00E273F1"/>
    <w:rsid w:val="00E526F0"/>
    <w:rsid w:val="00E527AD"/>
    <w:rsid w:val="00E54765"/>
    <w:rsid w:val="00E90C00"/>
    <w:rsid w:val="00EA02FF"/>
    <w:rsid w:val="00EA4E6C"/>
    <w:rsid w:val="00EB5C8D"/>
    <w:rsid w:val="00EE595A"/>
    <w:rsid w:val="00F531E8"/>
    <w:rsid w:val="00F6719A"/>
    <w:rsid w:val="00FC4144"/>
    <w:rsid w:val="00FC4A1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D2EBD"/>
  <w15:docId w15:val="{E297B8D6-6D9D-4DDE-80EF-17990077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E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paragraph" w:styleId="Commentaire">
    <w:name w:val="annotation text"/>
    <w:basedOn w:val="Normal"/>
    <w:link w:val="CommentaireCar"/>
    <w:uiPriority w:val="99"/>
    <w:unhideWhenUsed/>
    <w:rsid w:val="00532979"/>
    <w:pPr>
      <w:spacing w:after="100"/>
      <w:ind w:firstLine="709"/>
    </w:pPr>
    <w:rPr>
      <w:rFonts w:asciiTheme="minorHAnsi" w:hAnsiTheme="minorHAnsi"/>
      <w:sz w:val="20"/>
      <w:szCs w:val="20"/>
    </w:rPr>
  </w:style>
  <w:style w:type="character" w:customStyle="1" w:styleId="CommentaireCar">
    <w:name w:val="Commentaire Car"/>
    <w:basedOn w:val="Policepardfaut"/>
    <w:link w:val="Commentaire"/>
    <w:uiPriority w:val="99"/>
    <w:rsid w:val="00532979"/>
    <w:rPr>
      <w:rFonts w:asciiTheme="minorHAnsi" w:hAnsiTheme="minorHAnsi"/>
      <w:sz w:val="20"/>
      <w:szCs w:val="20"/>
    </w:rPr>
  </w:style>
  <w:style w:type="paragraph" w:customStyle="1" w:styleId="Numrotation">
    <w:name w:val="Numérotation"/>
    <w:basedOn w:val="Normal"/>
    <w:rsid w:val="00F531E8"/>
    <w:pPr>
      <w:spacing w:after="120"/>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6E4592"/>
    <w:rPr>
      <w:rFonts w:ascii="Tahoma" w:hAnsi="Tahoma" w:cs="Tahoma"/>
      <w:sz w:val="16"/>
      <w:szCs w:val="16"/>
    </w:rPr>
  </w:style>
  <w:style w:type="character" w:customStyle="1" w:styleId="TextedebullesCar">
    <w:name w:val="Texte de bulles Car"/>
    <w:basedOn w:val="Policepardfaut"/>
    <w:link w:val="Textedebulles"/>
    <w:uiPriority w:val="99"/>
    <w:semiHidden/>
    <w:rsid w:val="006E4592"/>
    <w:rPr>
      <w:rFonts w:ascii="Tahoma" w:hAnsi="Tahoma" w:cs="Tahoma"/>
      <w:sz w:val="16"/>
      <w:szCs w:val="16"/>
    </w:rPr>
  </w:style>
  <w:style w:type="paragraph" w:customStyle="1" w:styleId="Tirets">
    <w:name w:val="Tirets"/>
    <w:basedOn w:val="Textecourant"/>
    <w:rsid w:val="00352DBF"/>
    <w:pPr>
      <w:tabs>
        <w:tab w:val="left" w:pos="312"/>
      </w:tabs>
      <w:spacing w:after="57"/>
      <w:ind w:firstLine="0"/>
    </w:pPr>
    <w:rPr>
      <w:w w:val="98"/>
    </w:rPr>
  </w:style>
  <w:style w:type="character" w:styleId="Marquedecommentaire">
    <w:name w:val="annotation reference"/>
    <w:basedOn w:val="Policepardfaut"/>
    <w:uiPriority w:val="99"/>
    <w:unhideWhenUsed/>
    <w:rsid w:val="00783400"/>
    <w:rPr>
      <w:sz w:val="16"/>
      <w:szCs w:val="16"/>
    </w:rPr>
  </w:style>
  <w:style w:type="paragraph" w:styleId="Objetducommentaire">
    <w:name w:val="annotation subject"/>
    <w:basedOn w:val="Commentaire"/>
    <w:next w:val="Commentaire"/>
    <w:link w:val="ObjetducommentaireCar"/>
    <w:uiPriority w:val="99"/>
    <w:semiHidden/>
    <w:unhideWhenUsed/>
    <w:rsid w:val="00783400"/>
    <w:pPr>
      <w:spacing w:after="0"/>
      <w:ind w:firstLine="0"/>
    </w:pPr>
    <w:rPr>
      <w:rFonts w:ascii="Verdana" w:hAnsi="Verdana"/>
      <w:b/>
      <w:bCs/>
    </w:rPr>
  </w:style>
  <w:style w:type="character" w:customStyle="1" w:styleId="ObjetducommentaireCar">
    <w:name w:val="Objet du commentaire Car"/>
    <w:basedOn w:val="CommentaireCar"/>
    <w:link w:val="Objetducommentaire"/>
    <w:uiPriority w:val="99"/>
    <w:semiHidden/>
    <w:rsid w:val="00783400"/>
    <w:rPr>
      <w:rFonts w:asciiTheme="minorHAnsi" w:hAnsiTheme="minorHAnsi"/>
      <w:b/>
      <w:bCs/>
      <w:sz w:val="20"/>
      <w:szCs w:val="20"/>
    </w:rPr>
  </w:style>
  <w:style w:type="character" w:styleId="Lienhypertexte">
    <w:name w:val="Hyperlink"/>
    <w:basedOn w:val="Policepardfaut"/>
    <w:uiPriority w:val="99"/>
    <w:unhideWhenUsed/>
    <w:rsid w:val="00BF7D60"/>
    <w:rPr>
      <w:color w:val="0000FF" w:themeColor="hyperlink"/>
      <w:u w:val="single"/>
    </w:rPr>
  </w:style>
  <w:style w:type="paragraph" w:styleId="NormalWeb">
    <w:name w:val="Normal (Web)"/>
    <w:basedOn w:val="Normal"/>
    <w:uiPriority w:val="99"/>
    <w:unhideWhenUsed/>
    <w:rsid w:val="00BF7D60"/>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paragraph">
    <w:name w:val="paragraph"/>
    <w:basedOn w:val="Normal"/>
    <w:rsid w:val="00B832A4"/>
    <w:pPr>
      <w:spacing w:before="100" w:beforeAutospacing="1" w:after="100" w:afterAutospacing="1"/>
    </w:pPr>
    <w:rPr>
      <w:rFonts w:ascii="Times New Roman" w:eastAsia="Times New Roman" w:hAnsi="Times New Roman" w:cs="Times New Roman"/>
      <w:sz w:val="24"/>
      <w:szCs w:val="24"/>
      <w:lang w:eastAsia="fr-BE"/>
    </w:rPr>
  </w:style>
  <w:style w:type="character" w:customStyle="1" w:styleId="eop">
    <w:name w:val="eop"/>
    <w:basedOn w:val="Policepardfaut"/>
    <w:rsid w:val="00B832A4"/>
  </w:style>
  <w:style w:type="character" w:customStyle="1" w:styleId="cf01">
    <w:name w:val="cf01"/>
    <w:basedOn w:val="Policepardfaut"/>
    <w:rsid w:val="00E224D0"/>
    <w:rPr>
      <w:rFonts w:ascii="Segoe UI" w:hAnsi="Segoe UI" w:cs="Segoe UI" w:hint="default"/>
      <w:sz w:val="18"/>
      <w:szCs w:val="18"/>
    </w:rPr>
  </w:style>
  <w:style w:type="character" w:styleId="Accentuation">
    <w:name w:val="Emphasis"/>
    <w:basedOn w:val="Policepardfaut"/>
    <w:uiPriority w:val="20"/>
    <w:qFormat/>
    <w:rsid w:val="001D6A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913434">
      <w:bodyDiv w:val="1"/>
      <w:marLeft w:val="0"/>
      <w:marRight w:val="0"/>
      <w:marTop w:val="0"/>
      <w:marBottom w:val="0"/>
      <w:divBdr>
        <w:top w:val="none" w:sz="0" w:space="0" w:color="auto"/>
        <w:left w:val="none" w:sz="0" w:space="0" w:color="auto"/>
        <w:bottom w:val="none" w:sz="0" w:space="0" w:color="auto"/>
        <w:right w:val="none" w:sz="0" w:space="0" w:color="auto"/>
      </w:divBdr>
    </w:div>
    <w:div w:id="541134956">
      <w:bodyDiv w:val="1"/>
      <w:marLeft w:val="0"/>
      <w:marRight w:val="0"/>
      <w:marTop w:val="0"/>
      <w:marBottom w:val="0"/>
      <w:divBdr>
        <w:top w:val="none" w:sz="0" w:space="0" w:color="auto"/>
        <w:left w:val="none" w:sz="0" w:space="0" w:color="auto"/>
        <w:bottom w:val="none" w:sz="0" w:space="0" w:color="auto"/>
        <w:right w:val="none" w:sz="0" w:space="0" w:color="auto"/>
      </w:divBdr>
    </w:div>
    <w:div w:id="780416897">
      <w:bodyDiv w:val="1"/>
      <w:marLeft w:val="0"/>
      <w:marRight w:val="0"/>
      <w:marTop w:val="0"/>
      <w:marBottom w:val="0"/>
      <w:divBdr>
        <w:top w:val="none" w:sz="0" w:space="0" w:color="auto"/>
        <w:left w:val="none" w:sz="0" w:space="0" w:color="auto"/>
        <w:bottom w:val="none" w:sz="0" w:space="0" w:color="auto"/>
        <w:right w:val="none" w:sz="0" w:space="0" w:color="auto"/>
      </w:divBdr>
    </w:div>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103137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ontact@apd-gba.b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utoriteprotectiondonnees.b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llonie.be/demarches/tout/protection-des-donnees-personnell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po@spw.wallonie.be" TargetMode="External"/><Relationship Id="rId4" Type="http://schemas.openxmlformats.org/officeDocument/2006/relationships/webSettings" Target="webSettings.xml"/><Relationship Id="rId9" Type="http://schemas.openxmlformats.org/officeDocument/2006/relationships/hyperlink" Target="http://www.wallonie.be/fr/formulaire/detail/138958" TargetMode="External"/><Relationship Id="rId14" Type="http://schemas.openxmlformats.org/officeDocument/2006/relationships/hyperlink" Target="mailto:donatienne.solheid@jalhay.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3383</Words>
  <Characters>18607</Characters>
  <Application>Microsoft Office Word</Application>
  <DocSecurity>0</DocSecurity>
  <Lines>155</Lines>
  <Paragraphs>43</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21947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Microsoft Office User</cp:lastModifiedBy>
  <cp:revision>7</cp:revision>
  <dcterms:created xsi:type="dcterms:W3CDTF">2024-04-23T08:03:00Z</dcterms:created>
  <dcterms:modified xsi:type="dcterms:W3CDTF">2025-02-19T15:25:00Z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2024-07-10T12:15:36Z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89cef474-a4d2-4e7a-86a2-b05ab07b37e9</vt:lpwstr>
  </property>
  <property fmtid="{D5CDD505-2E9C-101B-9397-08002B2CF9AE}" pid="8" name="MSIP_Label_97a477d1-147d-4e34-b5e3-7b26d2f44870_ContentBits">
    <vt:lpwstr>0</vt:lpwstr>
  </property>
</Properties>
</file>